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F7" w:rsidRPr="007F5878" w:rsidRDefault="00FA343E" w:rsidP="00FA343E">
      <w:pPr>
        <w:pStyle w:val="NoSpacing"/>
        <w:jc w:val="center"/>
        <w:rPr>
          <w:sz w:val="52"/>
          <w:szCs w:val="52"/>
        </w:rPr>
      </w:pPr>
      <w:r w:rsidRPr="007F5878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-9525</wp:posOffset>
            </wp:positionV>
            <wp:extent cx="1704975" cy="676275"/>
            <wp:effectExtent l="19050" t="0" r="9525" b="0"/>
            <wp:wrapNone/>
            <wp:docPr id="4" name="Picture 1" descr="cid:620FB25A-1B43-4466-8517-2F19E232E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20FB25A-1B43-4466-8517-2F19E232E4E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036">
        <w:rPr>
          <w:rStyle w:val="A3"/>
          <w:color w:val="99CC00"/>
          <w:sz w:val="52"/>
          <w:szCs w:val="52"/>
        </w:rPr>
        <w:t xml:space="preserve"> Get </w:t>
      </w:r>
      <w:r w:rsidR="004E0036" w:rsidRPr="004E0036">
        <w:rPr>
          <w:rStyle w:val="A3"/>
          <w:color w:val="FFFFFF" w:themeColor="background1"/>
          <w:sz w:val="80"/>
          <w:szCs w:val="80"/>
        </w:rPr>
        <w:t>CalFresh</w:t>
      </w:r>
      <w:r w:rsidR="004E0036">
        <w:rPr>
          <w:rStyle w:val="A3"/>
          <w:color w:val="99CC00"/>
          <w:sz w:val="52"/>
          <w:szCs w:val="52"/>
        </w:rPr>
        <w:t>!</w:t>
      </w:r>
    </w:p>
    <w:p w:rsidR="0022583B" w:rsidRDefault="0022583B" w:rsidP="00FA343E">
      <w:pPr>
        <w:pStyle w:val="NoSpacing"/>
        <w:jc w:val="center"/>
        <w:rPr>
          <w:sz w:val="16"/>
          <w:szCs w:val="16"/>
        </w:rPr>
      </w:pPr>
    </w:p>
    <w:p w:rsidR="00FA343E" w:rsidRPr="00E62D3C" w:rsidRDefault="00DA1F6F" w:rsidP="00FA343E">
      <w:pPr>
        <w:pStyle w:val="NoSpacing"/>
        <w:jc w:val="center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63500</wp:posOffset>
                </wp:positionV>
                <wp:extent cx="5838825" cy="0"/>
                <wp:effectExtent l="9525" t="7620" r="952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C35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.25pt;margin-top:5pt;width:4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"/>
            </w:pict>
          </mc:Fallback>
        </mc:AlternateContent>
      </w:r>
    </w:p>
    <w:p w:rsidR="00FA343E" w:rsidRPr="00C3309B" w:rsidRDefault="004E0036" w:rsidP="007629EE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Now you can have more income and still get CalFresh</w:t>
      </w:r>
    </w:p>
    <w:p w:rsidR="007629EE" w:rsidRPr="00E62D3C" w:rsidRDefault="00DA1F6F" w:rsidP="007629EE">
      <w:pPr>
        <w:pStyle w:val="NoSpacing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106045</wp:posOffset>
                </wp:positionV>
                <wp:extent cx="5838825" cy="635"/>
                <wp:effectExtent l="9525" t="10160" r="9525" b="82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BB9C" id="AutoShape 7" o:spid="_x0000_s1026" type="#_x0000_t32" style="position:absolute;margin-left:2.25pt;margin-top:8.35pt;width:459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"/>
            </w:pict>
          </mc:Fallback>
        </mc:AlternateContent>
      </w:r>
    </w:p>
    <w:p w:rsidR="007629EE" w:rsidRDefault="007629EE" w:rsidP="007629EE">
      <w:pPr>
        <w:pStyle w:val="NoSpacing"/>
        <w:jc w:val="both"/>
        <w:rPr>
          <w:sz w:val="16"/>
          <w:szCs w:val="16"/>
        </w:rPr>
      </w:pPr>
    </w:p>
    <w:p w:rsidR="0022583B" w:rsidRPr="00E62D3C" w:rsidRDefault="0022583B" w:rsidP="007629EE">
      <w:pPr>
        <w:pStyle w:val="NoSpacing"/>
        <w:jc w:val="both"/>
        <w:rPr>
          <w:sz w:val="16"/>
          <w:szCs w:val="16"/>
        </w:rPr>
      </w:pPr>
    </w:p>
    <w:p w:rsidR="007629EE" w:rsidRPr="00C3309B" w:rsidRDefault="004E0036" w:rsidP="007629E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applied for CalFresh before but my income was too high and I did not qualify. Should I reapply</w:t>
      </w:r>
      <w:r w:rsidR="007629EE" w:rsidRPr="00C3309B">
        <w:rPr>
          <w:b/>
          <w:sz w:val="24"/>
          <w:szCs w:val="24"/>
        </w:rPr>
        <w:t>?</w:t>
      </w:r>
    </w:p>
    <w:p w:rsidR="007629EE" w:rsidRPr="00C3309B" w:rsidRDefault="00C12CB1" w:rsidP="007629E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4E0036">
        <w:rPr>
          <w:sz w:val="24"/>
          <w:szCs w:val="24"/>
        </w:rPr>
        <w:t xml:space="preserve"> income limits for CalFresh went up</w:t>
      </w:r>
      <w:r>
        <w:rPr>
          <w:sz w:val="24"/>
          <w:szCs w:val="24"/>
        </w:rPr>
        <w:t xml:space="preserve"> on </w:t>
      </w:r>
      <w:r w:rsidR="0099049A">
        <w:rPr>
          <w:sz w:val="24"/>
          <w:szCs w:val="24"/>
        </w:rPr>
        <w:t>October</w:t>
      </w:r>
      <w:r>
        <w:rPr>
          <w:sz w:val="24"/>
          <w:szCs w:val="24"/>
        </w:rPr>
        <w:t xml:space="preserve"> 1, </w:t>
      </w:r>
      <w:r w:rsidR="00C43181">
        <w:rPr>
          <w:sz w:val="24"/>
          <w:szCs w:val="24"/>
        </w:rPr>
        <w:t>2022</w:t>
      </w:r>
      <w:r w:rsidR="004E0036">
        <w:rPr>
          <w:sz w:val="24"/>
          <w:szCs w:val="24"/>
        </w:rPr>
        <w:t xml:space="preserve">. </w:t>
      </w:r>
      <w:r>
        <w:rPr>
          <w:sz w:val="24"/>
          <w:szCs w:val="24"/>
        </w:rPr>
        <w:t>Use the</w:t>
      </w:r>
      <w:r w:rsidR="006003CC">
        <w:rPr>
          <w:sz w:val="24"/>
          <w:szCs w:val="24"/>
        </w:rPr>
        <w:t xml:space="preserve"> chart below to see if your income is less than the amount listed for your household size</w:t>
      </w:r>
      <w:r w:rsidR="004E0036">
        <w:rPr>
          <w:sz w:val="24"/>
          <w:szCs w:val="24"/>
        </w:rPr>
        <w:t>.</w:t>
      </w:r>
      <w:r w:rsidR="006003CC">
        <w:rPr>
          <w:sz w:val="24"/>
          <w:szCs w:val="24"/>
        </w:rPr>
        <w:t xml:space="preserve"> If it is, </w:t>
      </w:r>
      <w:r>
        <w:rPr>
          <w:sz w:val="24"/>
          <w:szCs w:val="24"/>
        </w:rPr>
        <w:t>you may be able to get CalFresh – even if you a</w:t>
      </w:r>
      <w:bookmarkStart w:id="0" w:name="_GoBack"/>
      <w:bookmarkEnd w:id="0"/>
      <w:r>
        <w:rPr>
          <w:sz w:val="24"/>
          <w:szCs w:val="24"/>
        </w:rPr>
        <w:t>pplied before and did not qualify.</w:t>
      </w:r>
      <w:r w:rsidR="00065BD2">
        <w:rPr>
          <w:sz w:val="24"/>
          <w:szCs w:val="24"/>
        </w:rPr>
        <w:t xml:space="preserve"> Go to </w:t>
      </w:r>
      <w:hyperlink r:id="rId9" w:history="1">
        <w:r w:rsidR="001D1B08" w:rsidRPr="00B8134B">
          <w:rPr>
            <w:rStyle w:val="Hyperlink"/>
            <w:sz w:val="24"/>
            <w:szCs w:val="24"/>
          </w:rPr>
          <w:t>http://getcalfresh.org</w:t>
        </w:r>
      </w:hyperlink>
      <w:r w:rsidR="001D1B08">
        <w:rPr>
          <w:sz w:val="24"/>
          <w:szCs w:val="24"/>
        </w:rPr>
        <w:t xml:space="preserve"> </w:t>
      </w:r>
      <w:r w:rsidR="00065BD2">
        <w:rPr>
          <w:sz w:val="24"/>
          <w:szCs w:val="24"/>
        </w:rPr>
        <w:t>if you want to apply online.</w:t>
      </w:r>
    </w:p>
    <w:p w:rsidR="00AE7242" w:rsidRPr="00C3309B" w:rsidRDefault="00AE7242" w:rsidP="007629EE">
      <w:pPr>
        <w:pStyle w:val="NoSpacing"/>
        <w:jc w:val="both"/>
        <w:rPr>
          <w:sz w:val="24"/>
          <w:szCs w:val="24"/>
        </w:rPr>
      </w:pPr>
    </w:p>
    <w:p w:rsidR="00AE7242" w:rsidRPr="00C3309B" w:rsidRDefault="004E0036" w:rsidP="007629E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What are the new income limits</w:t>
      </w:r>
      <w:r w:rsidR="00AE7242" w:rsidRPr="00C3309B">
        <w:rPr>
          <w:b/>
          <w:sz w:val="24"/>
          <w:szCs w:val="24"/>
        </w:rPr>
        <w:t>?</w:t>
      </w:r>
    </w:p>
    <w:p w:rsidR="00F74CD8" w:rsidRDefault="004E0036" w:rsidP="007629E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Use the chart below to see if your income</w:t>
      </w:r>
      <w:r w:rsidR="00A626AB">
        <w:rPr>
          <w:sz w:val="24"/>
          <w:szCs w:val="24"/>
        </w:rPr>
        <w:t xml:space="preserve"> (before taxes)</w:t>
      </w:r>
      <w:r>
        <w:rPr>
          <w:sz w:val="24"/>
          <w:szCs w:val="24"/>
        </w:rPr>
        <w:t xml:space="preserve"> is below the maximum amount. These income amounts are </w:t>
      </w:r>
      <w:r w:rsidR="006003CC">
        <w:rPr>
          <w:sz w:val="24"/>
          <w:szCs w:val="24"/>
        </w:rPr>
        <w:t xml:space="preserve">for </w:t>
      </w:r>
      <w:r w:rsidR="00665389">
        <w:rPr>
          <w:sz w:val="24"/>
          <w:szCs w:val="24"/>
        </w:rPr>
        <w:t>October</w:t>
      </w:r>
      <w:r w:rsidR="006003CC">
        <w:rPr>
          <w:sz w:val="24"/>
          <w:szCs w:val="24"/>
        </w:rPr>
        <w:t xml:space="preserve"> 1, </w:t>
      </w:r>
      <w:r w:rsidR="00C43181">
        <w:rPr>
          <w:sz w:val="24"/>
          <w:szCs w:val="24"/>
        </w:rPr>
        <w:t>2022</w:t>
      </w:r>
      <w:r w:rsidR="006003CC">
        <w:rPr>
          <w:sz w:val="24"/>
          <w:szCs w:val="24"/>
        </w:rPr>
        <w:t xml:space="preserve"> – September 30, </w:t>
      </w:r>
      <w:r w:rsidR="00C43181">
        <w:rPr>
          <w:sz w:val="24"/>
          <w:szCs w:val="24"/>
        </w:rPr>
        <w:t>2023</w:t>
      </w:r>
      <w:r w:rsidR="006003CC">
        <w:rPr>
          <w:sz w:val="24"/>
          <w:szCs w:val="24"/>
        </w:rPr>
        <w:t xml:space="preserve">. </w:t>
      </w:r>
    </w:p>
    <w:p w:rsidR="00065BD2" w:rsidRDefault="00065BD2" w:rsidP="007629EE">
      <w:pPr>
        <w:pStyle w:val="NoSpacing"/>
        <w:jc w:val="both"/>
        <w:rPr>
          <w:sz w:val="24"/>
          <w:szCs w:val="24"/>
        </w:rPr>
      </w:pPr>
    </w:p>
    <w:p w:rsidR="00427511" w:rsidRPr="006003CC" w:rsidRDefault="0022583B" w:rsidP="007629EE">
      <w:pPr>
        <w:pStyle w:val="NoSpacing"/>
        <w:jc w:val="both"/>
        <w:rPr>
          <w:b/>
          <w:sz w:val="24"/>
          <w:szCs w:val="24"/>
        </w:rPr>
      </w:pPr>
      <w:r w:rsidRPr="006003CC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5715</wp:posOffset>
            </wp:positionV>
            <wp:extent cx="2914650" cy="3362325"/>
            <wp:effectExtent l="19050" t="0" r="0" b="0"/>
            <wp:wrapNone/>
            <wp:docPr id="8" name="Picture 8" descr="Food Stamp Stimulus Package Fact Sheet_FINAL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d Stamp Stimulus Package Fact Sheet_FINAL (7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3CC" w:rsidRPr="006003CC">
        <w:rPr>
          <w:b/>
          <w:sz w:val="24"/>
          <w:szCs w:val="24"/>
        </w:rPr>
        <w:t xml:space="preserve">Effective </w:t>
      </w:r>
      <w:r w:rsidR="00665389">
        <w:rPr>
          <w:b/>
          <w:sz w:val="24"/>
          <w:szCs w:val="24"/>
        </w:rPr>
        <w:t>Oct.</w:t>
      </w:r>
      <w:r w:rsidR="006003CC" w:rsidRPr="006003CC">
        <w:rPr>
          <w:b/>
          <w:sz w:val="24"/>
          <w:szCs w:val="24"/>
        </w:rPr>
        <w:t xml:space="preserve"> 1, </w:t>
      </w:r>
      <w:r w:rsidR="00C43181">
        <w:rPr>
          <w:b/>
          <w:sz w:val="24"/>
          <w:szCs w:val="24"/>
        </w:rPr>
        <w:t>2022</w:t>
      </w:r>
      <w:r w:rsidR="006003CC" w:rsidRPr="006003CC">
        <w:rPr>
          <w:b/>
          <w:sz w:val="24"/>
          <w:szCs w:val="24"/>
        </w:rPr>
        <w:t xml:space="preserve"> – Sept</w:t>
      </w:r>
      <w:r w:rsidR="00665389">
        <w:rPr>
          <w:b/>
          <w:sz w:val="24"/>
          <w:szCs w:val="24"/>
        </w:rPr>
        <w:t>.</w:t>
      </w:r>
      <w:r w:rsidR="006003CC" w:rsidRPr="006003CC">
        <w:rPr>
          <w:b/>
          <w:sz w:val="24"/>
          <w:szCs w:val="24"/>
        </w:rPr>
        <w:t xml:space="preserve"> 30, </w:t>
      </w:r>
      <w:r w:rsidR="00C43181">
        <w:rPr>
          <w:b/>
          <w:sz w:val="24"/>
          <w:szCs w:val="24"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340"/>
      </w:tblGrid>
      <w:tr w:rsidR="00336BF8" w:rsidRPr="00C3309B" w:rsidTr="00665389">
        <w:tc>
          <w:tcPr>
            <w:tcW w:w="2358" w:type="dxa"/>
            <w:vAlign w:val="center"/>
          </w:tcPr>
          <w:p w:rsidR="00336BF8" w:rsidRPr="00C3309B" w:rsidRDefault="00336BF8" w:rsidP="00336B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3309B">
              <w:rPr>
                <w:b/>
                <w:sz w:val="24"/>
                <w:szCs w:val="24"/>
              </w:rPr>
              <w:t>Household Size</w:t>
            </w:r>
          </w:p>
        </w:tc>
        <w:tc>
          <w:tcPr>
            <w:tcW w:w="2340" w:type="dxa"/>
            <w:vAlign w:val="center"/>
          </w:tcPr>
          <w:p w:rsidR="00336BF8" w:rsidRPr="00C3309B" w:rsidRDefault="006003CC" w:rsidP="006003C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Maximum Gross Monthly Income </w:t>
            </w:r>
          </w:p>
        </w:tc>
      </w:tr>
      <w:tr w:rsidR="00C43181" w:rsidRPr="00C3309B" w:rsidTr="006B7E0B">
        <w:trPr>
          <w:trHeight w:val="350"/>
        </w:trPr>
        <w:tc>
          <w:tcPr>
            <w:tcW w:w="2358" w:type="dxa"/>
            <w:vAlign w:val="center"/>
          </w:tcPr>
          <w:p w:rsidR="00C43181" w:rsidRPr="00C3309B" w:rsidRDefault="00C43181" w:rsidP="00C43181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C43181" w:rsidRPr="00C43181" w:rsidRDefault="00C43181" w:rsidP="00C43181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$2,266</w:t>
            </w:r>
          </w:p>
        </w:tc>
      </w:tr>
      <w:tr w:rsidR="00C43181" w:rsidRPr="00C3309B" w:rsidTr="006B7E0B">
        <w:trPr>
          <w:trHeight w:val="350"/>
        </w:trPr>
        <w:tc>
          <w:tcPr>
            <w:tcW w:w="2358" w:type="dxa"/>
            <w:vAlign w:val="center"/>
          </w:tcPr>
          <w:p w:rsidR="00C43181" w:rsidRPr="00C3309B" w:rsidRDefault="00C43181" w:rsidP="00C43181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C43181" w:rsidRPr="00C43181" w:rsidRDefault="00C43181" w:rsidP="00C43181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$3,052</w:t>
            </w:r>
          </w:p>
        </w:tc>
      </w:tr>
      <w:tr w:rsidR="00C43181" w:rsidRPr="00C3309B" w:rsidTr="006B7E0B">
        <w:trPr>
          <w:trHeight w:val="418"/>
        </w:trPr>
        <w:tc>
          <w:tcPr>
            <w:tcW w:w="2358" w:type="dxa"/>
            <w:vAlign w:val="center"/>
          </w:tcPr>
          <w:p w:rsidR="00C43181" w:rsidRPr="00C3309B" w:rsidRDefault="00C43181" w:rsidP="00C43181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C43181" w:rsidRPr="00C43181" w:rsidRDefault="00C43181" w:rsidP="00C43181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$3,840</w:t>
            </w:r>
          </w:p>
        </w:tc>
      </w:tr>
      <w:tr w:rsidR="00C43181" w:rsidRPr="00C3309B" w:rsidTr="006B7E0B">
        <w:trPr>
          <w:trHeight w:val="418"/>
        </w:trPr>
        <w:tc>
          <w:tcPr>
            <w:tcW w:w="2358" w:type="dxa"/>
            <w:vAlign w:val="center"/>
          </w:tcPr>
          <w:p w:rsidR="00C43181" w:rsidRPr="00C3309B" w:rsidRDefault="00C43181" w:rsidP="00C43181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C43181" w:rsidRPr="00C43181" w:rsidRDefault="00C43181" w:rsidP="00C43181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$4,626</w:t>
            </w:r>
          </w:p>
        </w:tc>
      </w:tr>
      <w:tr w:rsidR="00C43181" w:rsidRPr="00C3309B" w:rsidTr="006B7E0B">
        <w:trPr>
          <w:trHeight w:val="418"/>
        </w:trPr>
        <w:tc>
          <w:tcPr>
            <w:tcW w:w="2358" w:type="dxa"/>
            <w:vAlign w:val="center"/>
          </w:tcPr>
          <w:p w:rsidR="00C43181" w:rsidRPr="00C3309B" w:rsidRDefault="00C43181" w:rsidP="00C43181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C43181" w:rsidRPr="00C43181" w:rsidRDefault="00C43181" w:rsidP="00C43181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$5,412</w:t>
            </w:r>
          </w:p>
        </w:tc>
      </w:tr>
      <w:tr w:rsidR="00C43181" w:rsidRPr="00C3309B" w:rsidTr="006B7E0B">
        <w:trPr>
          <w:trHeight w:val="418"/>
        </w:trPr>
        <w:tc>
          <w:tcPr>
            <w:tcW w:w="2358" w:type="dxa"/>
            <w:vAlign w:val="center"/>
          </w:tcPr>
          <w:p w:rsidR="00C43181" w:rsidRPr="00C3309B" w:rsidRDefault="00C43181" w:rsidP="00C43181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C43181" w:rsidRPr="00C43181" w:rsidRDefault="00C43181" w:rsidP="00C43181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$6,200</w:t>
            </w:r>
          </w:p>
        </w:tc>
      </w:tr>
      <w:tr w:rsidR="00C43181" w:rsidRPr="00C3309B" w:rsidTr="006B7E0B">
        <w:trPr>
          <w:trHeight w:val="418"/>
        </w:trPr>
        <w:tc>
          <w:tcPr>
            <w:tcW w:w="2358" w:type="dxa"/>
            <w:vAlign w:val="center"/>
          </w:tcPr>
          <w:p w:rsidR="00C43181" w:rsidRPr="00C3309B" w:rsidRDefault="00C43181" w:rsidP="00C43181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C43181" w:rsidRPr="00C43181" w:rsidRDefault="00C43181" w:rsidP="00C43181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$6,986</w:t>
            </w:r>
          </w:p>
        </w:tc>
      </w:tr>
      <w:tr w:rsidR="00C43181" w:rsidRPr="00C3309B" w:rsidTr="006B7E0B">
        <w:trPr>
          <w:trHeight w:val="418"/>
        </w:trPr>
        <w:tc>
          <w:tcPr>
            <w:tcW w:w="2358" w:type="dxa"/>
            <w:vAlign w:val="center"/>
          </w:tcPr>
          <w:p w:rsidR="00C43181" w:rsidRPr="00C3309B" w:rsidRDefault="00C43181" w:rsidP="00C43181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vAlign w:val="center"/>
          </w:tcPr>
          <w:p w:rsidR="00C43181" w:rsidRPr="00C43181" w:rsidRDefault="00C43181" w:rsidP="00C43181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$7,772</w:t>
            </w:r>
          </w:p>
        </w:tc>
      </w:tr>
      <w:tr w:rsidR="00C43181" w:rsidRPr="00C3309B" w:rsidTr="006B7E0B">
        <w:tc>
          <w:tcPr>
            <w:tcW w:w="2358" w:type="dxa"/>
            <w:vAlign w:val="center"/>
          </w:tcPr>
          <w:p w:rsidR="00C43181" w:rsidRPr="00C3309B" w:rsidRDefault="00C43181" w:rsidP="00C43181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Each additional household member</w:t>
            </w:r>
          </w:p>
        </w:tc>
        <w:tc>
          <w:tcPr>
            <w:tcW w:w="2340" w:type="dxa"/>
            <w:vAlign w:val="center"/>
          </w:tcPr>
          <w:p w:rsidR="00C43181" w:rsidRPr="00C43181" w:rsidRDefault="00C43181" w:rsidP="00C43181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+ $788</w:t>
            </w:r>
          </w:p>
        </w:tc>
      </w:tr>
    </w:tbl>
    <w:p w:rsidR="00F74CD8" w:rsidRPr="00C3309B" w:rsidRDefault="00F74CD8" w:rsidP="007629EE">
      <w:pPr>
        <w:pStyle w:val="NoSpacing"/>
        <w:jc w:val="both"/>
        <w:rPr>
          <w:sz w:val="24"/>
          <w:szCs w:val="24"/>
        </w:rPr>
      </w:pPr>
    </w:p>
    <w:p w:rsidR="00F74CD8" w:rsidRPr="00C3309B" w:rsidRDefault="00F74CD8" w:rsidP="007629EE">
      <w:pPr>
        <w:pStyle w:val="NoSpacing"/>
        <w:jc w:val="both"/>
        <w:rPr>
          <w:sz w:val="24"/>
          <w:szCs w:val="24"/>
        </w:rPr>
      </w:pPr>
    </w:p>
    <w:p w:rsidR="00F74CD8" w:rsidRPr="00C3309B" w:rsidRDefault="006003CC" w:rsidP="007629E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Does this apply to everyone</w:t>
      </w:r>
      <w:r w:rsidR="00F74CD8" w:rsidRPr="00C3309B">
        <w:rPr>
          <w:b/>
          <w:sz w:val="24"/>
          <w:szCs w:val="24"/>
        </w:rPr>
        <w:t>?</w:t>
      </w:r>
    </w:p>
    <w:p w:rsidR="00F74CD8" w:rsidRPr="00C3309B" w:rsidRDefault="00BA09A8" w:rsidP="007629E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These income limits apply to most households. It is important to tell the county if you pay for child care. If you are age 60+ or disabled, it is also important to tell the county about your housing costs and out-of-pocket medical expenses.</w:t>
      </w:r>
    </w:p>
    <w:p w:rsidR="00F74CD8" w:rsidRPr="00C3309B" w:rsidRDefault="00F74CD8" w:rsidP="007629EE">
      <w:pPr>
        <w:pStyle w:val="NoSpacing"/>
        <w:jc w:val="both"/>
        <w:rPr>
          <w:sz w:val="24"/>
          <w:szCs w:val="24"/>
        </w:rPr>
      </w:pPr>
    </w:p>
    <w:p w:rsidR="00F74CD8" w:rsidRPr="00C3309B" w:rsidRDefault="00F74CD8" w:rsidP="007629EE">
      <w:pPr>
        <w:pStyle w:val="NoSpacing"/>
        <w:jc w:val="both"/>
        <w:rPr>
          <w:b/>
          <w:sz w:val="24"/>
          <w:szCs w:val="24"/>
        </w:rPr>
      </w:pPr>
      <w:r w:rsidRPr="00C3309B">
        <w:rPr>
          <w:b/>
          <w:sz w:val="24"/>
          <w:szCs w:val="24"/>
        </w:rPr>
        <w:t xml:space="preserve">I </w:t>
      </w:r>
      <w:r w:rsidR="007F5878" w:rsidRPr="00C3309B">
        <w:rPr>
          <w:b/>
          <w:sz w:val="24"/>
          <w:szCs w:val="24"/>
        </w:rPr>
        <w:t>need food. What do I do?</w:t>
      </w:r>
    </w:p>
    <w:p w:rsidR="007F5878" w:rsidRPr="00C3309B" w:rsidRDefault="007F5878" w:rsidP="007629EE">
      <w:pPr>
        <w:pStyle w:val="NoSpacing"/>
        <w:jc w:val="both"/>
        <w:rPr>
          <w:sz w:val="24"/>
          <w:szCs w:val="24"/>
        </w:rPr>
      </w:pPr>
      <w:r w:rsidRPr="00C3309B">
        <w:rPr>
          <w:sz w:val="24"/>
          <w:szCs w:val="24"/>
        </w:rPr>
        <w:t xml:space="preserve">Contact your local food bank. They will be able to tell you where you can get </w:t>
      </w:r>
      <w:r w:rsidR="00C3309B">
        <w:rPr>
          <w:sz w:val="24"/>
          <w:szCs w:val="24"/>
        </w:rPr>
        <w:t xml:space="preserve">free </w:t>
      </w:r>
      <w:r w:rsidRPr="00C3309B">
        <w:rPr>
          <w:sz w:val="24"/>
          <w:szCs w:val="24"/>
        </w:rPr>
        <w:t xml:space="preserve">food in your area. Go to </w:t>
      </w:r>
      <w:hyperlink r:id="rId11" w:history="1">
        <w:r w:rsidRPr="00C3309B">
          <w:rPr>
            <w:rStyle w:val="Hyperlink"/>
            <w:sz w:val="24"/>
            <w:szCs w:val="24"/>
          </w:rPr>
          <w:t>www.cafoodbanks.org</w:t>
        </w:r>
      </w:hyperlink>
      <w:r w:rsidRPr="00C3309B">
        <w:rPr>
          <w:sz w:val="24"/>
          <w:szCs w:val="24"/>
        </w:rPr>
        <w:t xml:space="preserve"> </w:t>
      </w:r>
      <w:r w:rsidR="00C3309B">
        <w:rPr>
          <w:sz w:val="24"/>
          <w:szCs w:val="24"/>
        </w:rPr>
        <w:t>or call 510</w:t>
      </w:r>
      <w:r w:rsidR="007761D0">
        <w:rPr>
          <w:sz w:val="24"/>
          <w:szCs w:val="24"/>
        </w:rPr>
        <w:t>-</w:t>
      </w:r>
      <w:r w:rsidR="00C3309B">
        <w:rPr>
          <w:sz w:val="24"/>
          <w:szCs w:val="24"/>
        </w:rPr>
        <w:t xml:space="preserve">272-4435 </w:t>
      </w:r>
      <w:r w:rsidRPr="00C3309B">
        <w:rPr>
          <w:sz w:val="24"/>
          <w:szCs w:val="24"/>
        </w:rPr>
        <w:t>if you need your food bank’s phone number.</w:t>
      </w:r>
    </w:p>
    <w:sectPr w:rsidR="007F5878" w:rsidRPr="00C3309B" w:rsidSect="006003CC">
      <w:headerReference w:type="default" r:id="rId12"/>
      <w:footerReference w:type="default" r:id="rId13"/>
      <w:pgSz w:w="12240" w:h="15840"/>
      <w:pgMar w:top="1080" w:right="135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5D" w:rsidRDefault="003F285D" w:rsidP="00C3309B">
      <w:pPr>
        <w:spacing w:after="0" w:line="240" w:lineRule="auto"/>
      </w:pPr>
      <w:r>
        <w:separator/>
      </w:r>
    </w:p>
  </w:endnote>
  <w:endnote w:type="continuationSeparator" w:id="0">
    <w:p w:rsidR="003F285D" w:rsidRDefault="003F285D" w:rsidP="00C3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BoldATT">
    <w:altName w:val="OfficinaSansBoldA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B1" w:rsidRPr="00C3309B" w:rsidRDefault="00C12CB1" w:rsidP="003821C1">
    <w:pPr>
      <w:pStyle w:val="Footer"/>
      <w:rPr>
        <w:sz w:val="16"/>
        <w:szCs w:val="16"/>
      </w:rPr>
    </w:pPr>
    <w:r>
      <w:rPr>
        <w:sz w:val="16"/>
        <w:szCs w:val="16"/>
      </w:rPr>
      <w:t>Funded by the USDA SNAP, known in California as CalFresh, an equal opportunity provider and employer.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5D" w:rsidRDefault="003F285D" w:rsidP="00C3309B">
      <w:pPr>
        <w:spacing w:after="0" w:line="240" w:lineRule="auto"/>
      </w:pPr>
      <w:r>
        <w:separator/>
      </w:r>
    </w:p>
  </w:footnote>
  <w:footnote w:type="continuationSeparator" w:id="0">
    <w:p w:rsidR="003F285D" w:rsidRDefault="003F285D" w:rsidP="00C3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81" w:rsidRDefault="00C43181">
    <w:pPr>
      <w:pStyle w:val="Header"/>
    </w:pPr>
    <w:r w:rsidRPr="00C338D1">
      <w:rPr>
        <w:rStyle w:val="A3"/>
        <w:noProof/>
        <w:color w:val="99CC00"/>
        <w:sz w:val="48"/>
        <w:szCs w:val="48"/>
      </w:rPr>
      <w:drawing>
        <wp:anchor distT="0" distB="0" distL="114300" distR="114300" simplePos="0" relativeHeight="251659264" behindDoc="1" locked="0" layoutInCell="1" allowOverlap="1" wp14:anchorId="31580C95" wp14:editId="19E78E04">
          <wp:simplePos x="0" y="0"/>
          <wp:positionH relativeFrom="column">
            <wp:posOffset>-412750</wp:posOffset>
          </wp:positionH>
          <wp:positionV relativeFrom="paragraph">
            <wp:posOffset>-393700</wp:posOffset>
          </wp:positionV>
          <wp:extent cx="1621175" cy="740410"/>
          <wp:effectExtent l="0" t="0" r="0" b="2540"/>
          <wp:wrapNone/>
          <wp:docPr id="3" name="Picture 3" descr="C:\Users\Stephanie\Desktop\Logo\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hanie\Desktop\Logo\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7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F7"/>
    <w:rsid w:val="00011DD3"/>
    <w:rsid w:val="00065BD2"/>
    <w:rsid w:val="0008557B"/>
    <w:rsid w:val="000D5A0E"/>
    <w:rsid w:val="000E2BD9"/>
    <w:rsid w:val="00177E17"/>
    <w:rsid w:val="001D1B08"/>
    <w:rsid w:val="0020443B"/>
    <w:rsid w:val="0022561B"/>
    <w:rsid w:val="0022583B"/>
    <w:rsid w:val="002F0662"/>
    <w:rsid w:val="0030724A"/>
    <w:rsid w:val="003131FA"/>
    <w:rsid w:val="00336BF8"/>
    <w:rsid w:val="003821C1"/>
    <w:rsid w:val="003B3B7B"/>
    <w:rsid w:val="003F285D"/>
    <w:rsid w:val="003F2E09"/>
    <w:rsid w:val="00407F06"/>
    <w:rsid w:val="004176CE"/>
    <w:rsid w:val="00427511"/>
    <w:rsid w:val="004E0036"/>
    <w:rsid w:val="00542000"/>
    <w:rsid w:val="00560D4A"/>
    <w:rsid w:val="00587D66"/>
    <w:rsid w:val="006003CC"/>
    <w:rsid w:val="00632F12"/>
    <w:rsid w:val="00647AD8"/>
    <w:rsid w:val="0066056B"/>
    <w:rsid w:val="00665389"/>
    <w:rsid w:val="00685859"/>
    <w:rsid w:val="006B7E0B"/>
    <w:rsid w:val="006D239F"/>
    <w:rsid w:val="006F4E2A"/>
    <w:rsid w:val="007629EE"/>
    <w:rsid w:val="007761D0"/>
    <w:rsid w:val="007F5878"/>
    <w:rsid w:val="008376C5"/>
    <w:rsid w:val="008464AA"/>
    <w:rsid w:val="00881BBE"/>
    <w:rsid w:val="00913BBD"/>
    <w:rsid w:val="0099049A"/>
    <w:rsid w:val="0099185A"/>
    <w:rsid w:val="009A40D7"/>
    <w:rsid w:val="00A626AB"/>
    <w:rsid w:val="00A93DF2"/>
    <w:rsid w:val="00AA28EF"/>
    <w:rsid w:val="00AC377F"/>
    <w:rsid w:val="00AC5C37"/>
    <w:rsid w:val="00AE7242"/>
    <w:rsid w:val="00B44E48"/>
    <w:rsid w:val="00B864BA"/>
    <w:rsid w:val="00B90BF4"/>
    <w:rsid w:val="00BA09A8"/>
    <w:rsid w:val="00BF1117"/>
    <w:rsid w:val="00C12CB1"/>
    <w:rsid w:val="00C200C5"/>
    <w:rsid w:val="00C3309B"/>
    <w:rsid w:val="00C43181"/>
    <w:rsid w:val="00CA41F6"/>
    <w:rsid w:val="00CB665F"/>
    <w:rsid w:val="00D30D20"/>
    <w:rsid w:val="00DA1F6F"/>
    <w:rsid w:val="00E36287"/>
    <w:rsid w:val="00E62D3C"/>
    <w:rsid w:val="00F37FF7"/>
    <w:rsid w:val="00F7372D"/>
    <w:rsid w:val="00F74CD8"/>
    <w:rsid w:val="00FA343E"/>
    <w:rsid w:val="00FA687B"/>
    <w:rsid w:val="00FC0120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C8159"/>
  <w15:docId w15:val="{68140DB7-46D0-4169-AB26-CE0E8912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FF7"/>
    <w:pPr>
      <w:autoSpaceDE w:val="0"/>
      <w:autoSpaceDN w:val="0"/>
      <w:adjustRightInd w:val="0"/>
      <w:spacing w:after="0" w:line="240" w:lineRule="auto"/>
    </w:pPr>
    <w:rPr>
      <w:rFonts w:ascii="OfficinaSansBoldATT" w:eastAsia="Times New Roman" w:hAnsi="OfficinaSansBoldATT" w:cs="OfficinaSansBoldATT"/>
      <w:color w:val="000000"/>
      <w:sz w:val="24"/>
      <w:szCs w:val="24"/>
    </w:rPr>
  </w:style>
  <w:style w:type="character" w:customStyle="1" w:styleId="A3">
    <w:name w:val="A3"/>
    <w:rsid w:val="00F37FF7"/>
    <w:rPr>
      <w:rFonts w:cs="OfficinaSansBoldATT"/>
      <w:color w:val="6CB43E"/>
      <w:sz w:val="72"/>
      <w:szCs w:val="72"/>
    </w:rPr>
  </w:style>
  <w:style w:type="paragraph" w:styleId="NoSpacing">
    <w:name w:val="No Spacing"/>
    <w:uiPriority w:val="1"/>
    <w:qFormat/>
    <w:rsid w:val="00FA343E"/>
    <w:pPr>
      <w:spacing w:after="0" w:line="240" w:lineRule="auto"/>
    </w:pPr>
  </w:style>
  <w:style w:type="table" w:styleId="TableGrid">
    <w:name w:val="Table Grid"/>
    <w:basedOn w:val="TableNormal"/>
    <w:uiPriority w:val="59"/>
    <w:rsid w:val="0033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C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09B"/>
  </w:style>
  <w:style w:type="paragraph" w:styleId="Footer">
    <w:name w:val="footer"/>
    <w:basedOn w:val="Normal"/>
    <w:link w:val="FooterChar"/>
    <w:uiPriority w:val="99"/>
    <w:unhideWhenUsed/>
    <w:rsid w:val="00C3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09B"/>
  </w:style>
  <w:style w:type="character" w:styleId="CommentReference">
    <w:name w:val="annotation reference"/>
    <w:basedOn w:val="DefaultParagraphFont"/>
    <w:uiPriority w:val="99"/>
    <w:semiHidden/>
    <w:unhideWhenUsed/>
    <w:rsid w:val="00417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6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20FB25A-1B43-4466-8517-2F19E232E4E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foodbank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getcalfresh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6489D-FD33-4DD0-8954-7897D436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</dc:creator>
  <cp:lastModifiedBy>Stephanie Nishio</cp:lastModifiedBy>
  <cp:revision>3</cp:revision>
  <dcterms:created xsi:type="dcterms:W3CDTF">2022-09-29T23:11:00Z</dcterms:created>
  <dcterms:modified xsi:type="dcterms:W3CDTF">2022-09-29T23:13:00Z</dcterms:modified>
</cp:coreProperties>
</file>