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79DBD" w14:textId="77777777" w:rsidR="003D0F54" w:rsidRPr="0000627F" w:rsidRDefault="003D0F54" w:rsidP="003D0F54">
      <w:pPr>
        <w:pStyle w:val="NoSpacing"/>
        <w:jc w:val="center"/>
        <w:rPr>
          <w:rStyle w:val="A3"/>
          <w:color w:val="99CC00"/>
          <w:sz w:val="48"/>
          <w:szCs w:val="48"/>
        </w:rPr>
      </w:pPr>
      <w:r>
        <w:rPr>
          <w:rFonts w:cs="OfficinaSansBoldATT"/>
          <w:noProof/>
          <w:color w:val="FFFFFF" w:themeColor="background1"/>
          <w:sz w:val="48"/>
          <w:szCs w:val="48"/>
        </w:rPr>
        <w:drawing>
          <wp:anchor distT="0" distB="0" distL="114300" distR="114300" simplePos="0" relativeHeight="251661312" behindDoc="0" locked="0" layoutInCell="1" allowOverlap="1" wp14:anchorId="65554E2A" wp14:editId="14A494E1">
            <wp:simplePos x="0" y="0"/>
            <wp:positionH relativeFrom="column">
              <wp:posOffset>3186688</wp:posOffset>
            </wp:positionH>
            <wp:positionV relativeFrom="paragraph">
              <wp:posOffset>-31769</wp:posOffset>
            </wp:positionV>
            <wp:extent cx="1122045" cy="448310"/>
            <wp:effectExtent l="0" t="0" r="0" b="0"/>
            <wp:wrapNone/>
            <wp:docPr id="3" name="Picture 3" descr="A logo with text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and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2045" cy="448310"/>
                    </a:xfrm>
                    <a:prstGeom prst="rect">
                      <a:avLst/>
                    </a:prstGeom>
                  </pic:spPr>
                </pic:pic>
              </a:graphicData>
            </a:graphic>
            <wp14:sizeRelH relativeFrom="page">
              <wp14:pctWidth>0</wp14:pctWidth>
            </wp14:sizeRelH>
            <wp14:sizeRelV relativeFrom="page">
              <wp14:pctHeight>0</wp14:pctHeight>
            </wp14:sizeRelV>
          </wp:anchor>
        </w:drawing>
      </w:r>
      <w:r w:rsidRPr="0000627F">
        <w:rPr>
          <w:rStyle w:val="A3"/>
          <w:color w:val="99CC00"/>
          <w:sz w:val="48"/>
          <w:szCs w:val="48"/>
        </w:rPr>
        <w:t xml:space="preserve">Changes to   </w:t>
      </w:r>
      <w:r w:rsidRPr="0000627F">
        <w:rPr>
          <w:rStyle w:val="A3"/>
          <w:color w:val="FFFFFF" w:themeColor="background1"/>
          <w:sz w:val="48"/>
          <w:szCs w:val="48"/>
        </w:rPr>
        <w:t>CalFresh</w:t>
      </w:r>
    </w:p>
    <w:p w14:paraId="784B4648" w14:textId="1B798658" w:rsidR="003D0F54" w:rsidRPr="0000627F" w:rsidRDefault="003D0F54" w:rsidP="003D0F54">
      <w:pPr>
        <w:pStyle w:val="NoSpacing"/>
        <w:jc w:val="center"/>
        <w:rPr>
          <w:sz w:val="36"/>
          <w:szCs w:val="36"/>
        </w:rPr>
      </w:pPr>
      <w:r w:rsidRPr="0000627F">
        <w:rPr>
          <w:rStyle w:val="A3"/>
          <w:color w:val="99CC00"/>
          <w:sz w:val="48"/>
          <w:szCs w:val="48"/>
        </w:rPr>
        <w:t xml:space="preserve">Benefit Amounts – FFY </w:t>
      </w:r>
      <w:r>
        <w:rPr>
          <w:rStyle w:val="A3"/>
          <w:color w:val="99CC00"/>
          <w:sz w:val="48"/>
          <w:szCs w:val="48"/>
        </w:rPr>
        <w:t>2024</w:t>
      </w:r>
    </w:p>
    <w:p w14:paraId="7AD42446" w14:textId="77777777" w:rsidR="003D0F54" w:rsidRPr="0000627F" w:rsidRDefault="003D0F54" w:rsidP="003D0F54">
      <w:pPr>
        <w:pStyle w:val="NoSpacing"/>
        <w:jc w:val="center"/>
        <w:rPr>
          <w:sz w:val="24"/>
          <w:szCs w:val="24"/>
        </w:rPr>
      </w:pPr>
      <w:r>
        <w:rPr>
          <w:noProof/>
          <w:sz w:val="24"/>
          <w:szCs w:val="24"/>
        </w:rPr>
        <mc:AlternateContent>
          <mc:Choice Requires="wps">
            <w:drawing>
              <wp:anchor distT="4294967295" distB="4294967295" distL="114300" distR="114300" simplePos="0" relativeHeight="251660288" behindDoc="0" locked="0" layoutInCell="1" allowOverlap="1" wp14:anchorId="08F02A46" wp14:editId="00926B31">
                <wp:simplePos x="0" y="0"/>
                <wp:positionH relativeFrom="column">
                  <wp:posOffset>28575</wp:posOffset>
                </wp:positionH>
                <wp:positionV relativeFrom="paragraph">
                  <wp:posOffset>111124</wp:posOffset>
                </wp:positionV>
                <wp:extent cx="58388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B09568F">
              <v:shapetype id="_x0000_t32" coordsize="21600,21600" o:oned="t" filled="f" o:spt="32" path="m,l21600,21600e" w14:anchorId="5CFEA3B3">
                <v:path fillok="f" arrowok="t" o:connecttype="none"/>
                <o:lock v:ext="edit" shapetype="t"/>
              </v:shapetype>
              <v:shape id="AutoShape 2" style="position:absolute;margin-left:2.25pt;margin-top:8.75pt;width:459.75pt;height:0;z-index:251660288;visibility:visible;mso-wrap-style:square;mso-width-percent:0;mso-height-percent:0;mso-wrap-distance-left:9pt;mso-wrap-distance-top:.ìmm;mso-wrap-distance-right:9pt;mso-wrap-distance-bottom:.ì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"/>
            </w:pict>
          </mc:Fallback>
        </mc:AlternateContent>
      </w:r>
    </w:p>
    <w:p w14:paraId="378095D4" w14:textId="77777777" w:rsidR="003D0F54" w:rsidRPr="00C3309B" w:rsidRDefault="003D0F54" w:rsidP="003D0F54">
      <w:pPr>
        <w:pStyle w:val="NoSpacing"/>
        <w:jc w:val="center"/>
        <w:rPr>
          <w:b/>
          <w:i/>
          <w:sz w:val="28"/>
          <w:szCs w:val="28"/>
        </w:rPr>
      </w:pPr>
      <w:r>
        <w:rPr>
          <w:b/>
          <w:i/>
          <w:sz w:val="28"/>
          <w:szCs w:val="28"/>
        </w:rPr>
        <w:t>Fact sheet for CalFresh outreach workers</w:t>
      </w:r>
    </w:p>
    <w:p w14:paraId="5B00BE5B" w14:textId="77777777" w:rsidR="003D0F54" w:rsidRPr="00C3309B" w:rsidRDefault="003D0F54" w:rsidP="003D0F54">
      <w:pPr>
        <w:pStyle w:val="NoSpacing"/>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0C26ED47" wp14:editId="4C69724B">
                <wp:simplePos x="0" y="0"/>
                <wp:positionH relativeFrom="column">
                  <wp:posOffset>28575</wp:posOffset>
                </wp:positionH>
                <wp:positionV relativeFrom="paragraph">
                  <wp:posOffset>106045</wp:posOffset>
                </wp:positionV>
                <wp:extent cx="5838825" cy="635"/>
                <wp:effectExtent l="0" t="0" r="9525"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A110AF6">
              <v:shape id="AutoShape 3" style="position:absolute;margin-left:2.25pt;margin-top:8.35pt;width:459.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" w14:anchorId="154E8AAA"/>
            </w:pict>
          </mc:Fallback>
        </mc:AlternateContent>
      </w:r>
    </w:p>
    <w:p w14:paraId="469388D1" w14:textId="77777777" w:rsidR="003D0F54" w:rsidRPr="0000627F" w:rsidRDefault="003D0F54" w:rsidP="003D0F54">
      <w:pPr>
        <w:pStyle w:val="NoSpacing"/>
        <w:rPr>
          <w:b/>
          <w:sz w:val="16"/>
          <w:szCs w:val="16"/>
        </w:rPr>
      </w:pPr>
    </w:p>
    <w:p w14:paraId="24F49903" w14:textId="77777777" w:rsidR="003D0F54" w:rsidRPr="00786D1D" w:rsidRDefault="003D0F54" w:rsidP="003D0F54">
      <w:pPr>
        <w:pStyle w:val="NoSpacing"/>
        <w:rPr>
          <w:b/>
        </w:rPr>
      </w:pPr>
      <w:r w:rsidRPr="00786D1D">
        <w:rPr>
          <w:b/>
        </w:rPr>
        <w:t>What is a COLA?</w:t>
      </w:r>
    </w:p>
    <w:p w14:paraId="569ECED2" w14:textId="14CCFF99" w:rsidR="003D0F54" w:rsidRDefault="00184DBD" w:rsidP="003D0F54">
      <w:pPr>
        <w:pStyle w:val="NoSpacing"/>
        <w:numPr>
          <w:ilvl w:val="0"/>
          <w:numId w:val="2"/>
        </w:numPr>
      </w:pPr>
      <w:r>
        <w:t xml:space="preserve">COLA stands for Cost of </w:t>
      </w:r>
      <w:r w:rsidR="68395F0F">
        <w:t>Living Adjustment. USDA adjusts SNAP income guidelines, deductions, and maximum allotment amounts every year based on changes to the cost of living. These adjustments go into effect every October 1</w:t>
      </w:r>
      <w:r w:rsidR="68395F0F" w:rsidRPr="68395F0F">
        <w:rPr>
          <w:vertAlign w:val="superscript"/>
        </w:rPr>
        <w:t>st</w:t>
      </w:r>
      <w:r w:rsidR="68395F0F">
        <w:t>.</w:t>
      </w:r>
    </w:p>
    <w:p w14:paraId="25713A1D" w14:textId="77777777" w:rsidR="003D0F54" w:rsidRDefault="003D0F54" w:rsidP="003D0F54">
      <w:pPr>
        <w:pStyle w:val="NoSpacing"/>
      </w:pPr>
    </w:p>
    <w:p w14:paraId="03CF2CA0" w14:textId="281784E9" w:rsidR="003D0F54" w:rsidRDefault="003D0F54" w:rsidP="003D0F54">
      <w:pPr>
        <w:pStyle w:val="NoSpacing"/>
        <w:jc w:val="both"/>
      </w:pPr>
      <w:r w:rsidRPr="00E63E3D">
        <w:rPr>
          <w:b/>
        </w:rPr>
        <w:t xml:space="preserve">There are new CalFresh income guidelines for </w:t>
      </w:r>
      <w:r w:rsidRPr="008C6137">
        <w:rPr>
          <w:b/>
        </w:rPr>
        <w:t xml:space="preserve">October 1, </w:t>
      </w:r>
      <w:r>
        <w:rPr>
          <w:b/>
        </w:rPr>
        <w:t>2023 – September 30, 2024</w:t>
      </w:r>
      <w:r w:rsidRPr="008C6137">
        <w:rPr>
          <w:b/>
        </w:rPr>
        <w:t>.</w:t>
      </w:r>
      <w:r>
        <w:t xml:space="preserve"> </w:t>
      </w:r>
    </w:p>
    <w:p w14:paraId="3DEFB18B" w14:textId="77777777" w:rsidR="003D0F54" w:rsidRDefault="003D0F54" w:rsidP="003D0F54">
      <w:pPr>
        <w:pStyle w:val="NoSpacing"/>
        <w:numPr>
          <w:ilvl w:val="0"/>
          <w:numId w:val="2"/>
        </w:numPr>
      </w:pPr>
      <w:r>
        <w:t>Every year the USDA adjusts the income guidelines based on the cost of living. Applicants previously denied CalFresh because they were over income should consider reapplying if their income falls within the new limits.</w:t>
      </w:r>
    </w:p>
    <w:p w14:paraId="2F7AFCE9" w14:textId="77777777" w:rsidR="003D0F54" w:rsidRDefault="003D0F54" w:rsidP="003D0F54">
      <w:pPr>
        <w:pStyle w:val="NoSpacing"/>
        <w:numPr>
          <w:ilvl w:val="0"/>
          <w:numId w:val="2"/>
        </w:numPr>
      </w:pPr>
      <w:r>
        <w:t xml:space="preserve">California implements Categorical Eligibility, which means that most households can have gross monthly incomes up to 200% of the Federal Poverty Level (FPL). These households must still meet the net monthly income standards in order to qualify for CalFresh. </w:t>
      </w:r>
    </w:p>
    <w:p w14:paraId="1C454133" w14:textId="77777777" w:rsidR="003D0F54" w:rsidRDefault="003D0F54" w:rsidP="003D0F54">
      <w:pPr>
        <w:pStyle w:val="NoSpacing"/>
        <w:numPr>
          <w:ilvl w:val="1"/>
          <w:numId w:val="2"/>
        </w:numPr>
      </w:pPr>
      <w:r>
        <w:t xml:space="preserve">Some households are excluded from Categorical Eligibility and must pass the 130% gross income test and their resources are counted: </w:t>
      </w:r>
    </w:p>
    <w:p w14:paraId="27E3111A" w14:textId="77777777" w:rsidR="003D0F54" w:rsidRDefault="003D0F54" w:rsidP="003D0F54">
      <w:pPr>
        <w:pStyle w:val="NoSpacing"/>
        <w:numPr>
          <w:ilvl w:val="2"/>
          <w:numId w:val="6"/>
        </w:numPr>
      </w:pPr>
      <w:r>
        <w:t>Any household member disqualified for an intentional program violation, or</w:t>
      </w:r>
    </w:p>
    <w:p w14:paraId="4D13E88A" w14:textId="357EFEAF" w:rsidR="003D0F54" w:rsidRDefault="3D47BD6B" w:rsidP="003D0F54">
      <w:pPr>
        <w:pStyle w:val="NoSpacing"/>
        <w:numPr>
          <w:ilvl w:val="2"/>
          <w:numId w:val="6"/>
        </w:numPr>
      </w:pPr>
      <w:r>
        <w:t>A head of household who does not comply with work requirements. (CA has an ABAWD waiver through 10/31/2024.)</w:t>
      </w:r>
    </w:p>
    <w:p w14:paraId="0FCCC4A9" w14:textId="77777777" w:rsidR="003D0F54" w:rsidRDefault="003D0F54" w:rsidP="003D0F54">
      <w:pPr>
        <w:pStyle w:val="NoSpacing"/>
        <w:numPr>
          <w:ilvl w:val="1"/>
          <w:numId w:val="6"/>
        </w:numPr>
      </w:pPr>
      <w:r>
        <w:t xml:space="preserve">1-2 person households with a member who is age 60+ and/or someone with a disability can </w:t>
      </w:r>
      <w:proofErr w:type="gramStart"/>
      <w:r>
        <w:t>qualify</w:t>
      </w:r>
      <w:proofErr w:type="gramEnd"/>
      <w:r>
        <w:t xml:space="preserve"> for $23 even if they do not meet the net monthly income test. Households with 3+ people must still meet the net income standard.</w:t>
      </w:r>
    </w:p>
    <w:p w14:paraId="3DA148A8" w14:textId="77777777" w:rsidR="003D0F54" w:rsidRDefault="003D0F54" w:rsidP="003D0F54">
      <w:pPr>
        <w:pStyle w:val="NoSpacing"/>
        <w:numPr>
          <w:ilvl w:val="0"/>
          <w:numId w:val="2"/>
        </w:numPr>
      </w:pPr>
      <w:r>
        <w:t xml:space="preserve">CalFresh outreach workers should make sure households are deducting their dependent care expenses </w:t>
      </w:r>
      <w:r w:rsidRPr="005A3ADF">
        <w:rPr>
          <w:u w:val="single"/>
        </w:rPr>
        <w:t>and</w:t>
      </w:r>
      <w:r>
        <w:t xml:space="preserve"> households with members who are age 60+ or disabled are deducting out-of-pocket medical expenses and full shelter costs.</w:t>
      </w:r>
    </w:p>
    <w:p w14:paraId="6F6D36E3" w14:textId="77777777" w:rsidR="003D0F54" w:rsidRDefault="003D0F54" w:rsidP="003D0F54">
      <w:pPr>
        <w:pStyle w:val="NoSpacing"/>
      </w:pPr>
    </w:p>
    <w:tbl>
      <w:tblPr>
        <w:tblStyle w:val="TableGrid"/>
        <w:tblW w:w="6079" w:type="dxa"/>
        <w:jc w:val="center"/>
        <w:tblLook w:val="04A0" w:firstRow="1" w:lastRow="0" w:firstColumn="1" w:lastColumn="0" w:noHBand="0" w:noVBand="1"/>
      </w:tblPr>
      <w:tblGrid>
        <w:gridCol w:w="2933"/>
        <w:gridCol w:w="3146"/>
      </w:tblGrid>
      <w:tr w:rsidR="003D0F54" w:rsidRPr="003217A2" w14:paraId="46A2C386" w14:textId="77777777" w:rsidTr="41FC59EA">
        <w:trPr>
          <w:trHeight w:val="706"/>
          <w:jc w:val="center"/>
        </w:trPr>
        <w:tc>
          <w:tcPr>
            <w:tcW w:w="6079" w:type="dxa"/>
            <w:gridSpan w:val="2"/>
            <w:vAlign w:val="center"/>
          </w:tcPr>
          <w:p w14:paraId="4BDF84D8" w14:textId="77777777" w:rsidR="003D0F54" w:rsidRPr="003217A2" w:rsidRDefault="003D0F54" w:rsidP="00646C48">
            <w:pPr>
              <w:pStyle w:val="NoSpacing"/>
              <w:jc w:val="center"/>
              <w:rPr>
                <w:b/>
                <w:sz w:val="20"/>
                <w:szCs w:val="20"/>
              </w:rPr>
            </w:pPr>
            <w:r w:rsidRPr="003217A2">
              <w:rPr>
                <w:b/>
                <w:sz w:val="20"/>
                <w:szCs w:val="20"/>
              </w:rPr>
              <w:t xml:space="preserve">Income Guidelines </w:t>
            </w:r>
          </w:p>
          <w:p w14:paraId="58F83F57" w14:textId="612971F7" w:rsidR="003D0F54" w:rsidRPr="003217A2" w:rsidRDefault="003D0F54" w:rsidP="00646C48">
            <w:pPr>
              <w:pStyle w:val="NoSpacing"/>
              <w:jc w:val="center"/>
              <w:rPr>
                <w:b/>
                <w:sz w:val="20"/>
                <w:szCs w:val="20"/>
              </w:rPr>
            </w:pPr>
            <w:r w:rsidRPr="003217A2">
              <w:rPr>
                <w:b/>
                <w:sz w:val="20"/>
                <w:szCs w:val="20"/>
              </w:rPr>
              <w:t xml:space="preserve">October 1, </w:t>
            </w:r>
            <w:r>
              <w:rPr>
                <w:b/>
                <w:sz w:val="20"/>
                <w:szCs w:val="20"/>
              </w:rPr>
              <w:t>2023 – September 30, 2024</w:t>
            </w:r>
          </w:p>
        </w:tc>
      </w:tr>
      <w:tr w:rsidR="003D0F54" w:rsidRPr="003217A2" w14:paraId="7DCF6073" w14:textId="77777777" w:rsidTr="41FC59EA">
        <w:trPr>
          <w:trHeight w:val="692"/>
          <w:jc w:val="center"/>
        </w:trPr>
        <w:tc>
          <w:tcPr>
            <w:tcW w:w="2933" w:type="dxa"/>
            <w:vAlign w:val="center"/>
          </w:tcPr>
          <w:p w14:paraId="6D33BA21" w14:textId="77777777" w:rsidR="003D0F54" w:rsidRPr="003217A2" w:rsidRDefault="003D0F54" w:rsidP="00646C48">
            <w:pPr>
              <w:pStyle w:val="NoSpacing"/>
              <w:jc w:val="center"/>
              <w:rPr>
                <w:b/>
                <w:sz w:val="20"/>
                <w:szCs w:val="20"/>
              </w:rPr>
            </w:pPr>
            <w:r w:rsidRPr="003217A2">
              <w:rPr>
                <w:b/>
                <w:sz w:val="20"/>
                <w:szCs w:val="20"/>
              </w:rPr>
              <w:t>Household Size</w:t>
            </w:r>
          </w:p>
        </w:tc>
        <w:tc>
          <w:tcPr>
            <w:tcW w:w="3145" w:type="dxa"/>
            <w:vAlign w:val="center"/>
          </w:tcPr>
          <w:p w14:paraId="747864A5" w14:textId="77777777" w:rsidR="003D0F54" w:rsidRDefault="003D0F54" w:rsidP="00646C48">
            <w:pPr>
              <w:pStyle w:val="NoSpacing"/>
              <w:jc w:val="center"/>
              <w:rPr>
                <w:b/>
                <w:sz w:val="20"/>
                <w:szCs w:val="20"/>
              </w:rPr>
            </w:pPr>
            <w:r w:rsidRPr="003217A2">
              <w:rPr>
                <w:b/>
                <w:sz w:val="20"/>
                <w:szCs w:val="20"/>
              </w:rPr>
              <w:t>Gross Monthly Income</w:t>
            </w:r>
          </w:p>
          <w:p w14:paraId="49B9F3EB" w14:textId="77777777" w:rsidR="003D0F54" w:rsidRPr="003217A2" w:rsidRDefault="003D0F54" w:rsidP="00646C48">
            <w:pPr>
              <w:pStyle w:val="NoSpacing"/>
              <w:jc w:val="center"/>
              <w:rPr>
                <w:b/>
                <w:sz w:val="20"/>
                <w:szCs w:val="20"/>
              </w:rPr>
            </w:pPr>
            <w:r>
              <w:rPr>
                <w:b/>
                <w:sz w:val="20"/>
                <w:szCs w:val="20"/>
              </w:rPr>
              <w:t>(200% FPL)</w:t>
            </w:r>
          </w:p>
        </w:tc>
      </w:tr>
      <w:tr w:rsidR="003D0F54" w:rsidRPr="003217A2" w14:paraId="6F709AF5" w14:textId="77777777" w:rsidTr="41FC59EA">
        <w:trPr>
          <w:trHeight w:val="323"/>
          <w:jc w:val="center"/>
        </w:trPr>
        <w:tc>
          <w:tcPr>
            <w:tcW w:w="2933" w:type="dxa"/>
            <w:vAlign w:val="center"/>
          </w:tcPr>
          <w:p w14:paraId="17B41311" w14:textId="77777777" w:rsidR="003D0F54" w:rsidRPr="003217A2" w:rsidRDefault="003D0F54" w:rsidP="00646C48">
            <w:pPr>
              <w:pStyle w:val="NoSpacing"/>
              <w:jc w:val="center"/>
              <w:rPr>
                <w:sz w:val="20"/>
                <w:szCs w:val="20"/>
              </w:rPr>
            </w:pPr>
            <w:r w:rsidRPr="003217A2">
              <w:rPr>
                <w:sz w:val="20"/>
                <w:szCs w:val="20"/>
              </w:rPr>
              <w:t>1</w:t>
            </w:r>
          </w:p>
        </w:tc>
        <w:tc>
          <w:tcPr>
            <w:tcW w:w="3145" w:type="dxa"/>
            <w:vAlign w:val="center"/>
          </w:tcPr>
          <w:p w14:paraId="724C2D3E" w14:textId="28A12765" w:rsidR="003D0F54" w:rsidRPr="003217A2" w:rsidRDefault="41FC59EA" w:rsidP="00646C48">
            <w:pPr>
              <w:pStyle w:val="NoSpacing"/>
              <w:jc w:val="center"/>
              <w:rPr>
                <w:sz w:val="20"/>
                <w:szCs w:val="20"/>
              </w:rPr>
            </w:pPr>
            <w:r w:rsidRPr="41FC59EA">
              <w:rPr>
                <w:sz w:val="20"/>
                <w:szCs w:val="20"/>
              </w:rPr>
              <w:t>$2,430</w:t>
            </w:r>
          </w:p>
        </w:tc>
      </w:tr>
      <w:tr w:rsidR="003D0F54" w:rsidRPr="003217A2" w14:paraId="2BB9F662" w14:textId="77777777" w:rsidTr="41FC59EA">
        <w:trPr>
          <w:trHeight w:val="346"/>
          <w:jc w:val="center"/>
        </w:trPr>
        <w:tc>
          <w:tcPr>
            <w:tcW w:w="2933" w:type="dxa"/>
            <w:vAlign w:val="center"/>
          </w:tcPr>
          <w:p w14:paraId="4DF5975F" w14:textId="77777777" w:rsidR="003D0F54" w:rsidRPr="003217A2" w:rsidRDefault="003D0F54" w:rsidP="00646C48">
            <w:pPr>
              <w:pStyle w:val="NoSpacing"/>
              <w:jc w:val="center"/>
              <w:rPr>
                <w:sz w:val="20"/>
                <w:szCs w:val="20"/>
              </w:rPr>
            </w:pPr>
            <w:r w:rsidRPr="003217A2">
              <w:rPr>
                <w:sz w:val="20"/>
                <w:szCs w:val="20"/>
              </w:rPr>
              <w:t>2</w:t>
            </w:r>
          </w:p>
        </w:tc>
        <w:tc>
          <w:tcPr>
            <w:tcW w:w="3145" w:type="dxa"/>
            <w:vAlign w:val="center"/>
          </w:tcPr>
          <w:p w14:paraId="61BD06C7" w14:textId="6E692C9B" w:rsidR="003D0F54" w:rsidRPr="003217A2" w:rsidRDefault="41FC59EA" w:rsidP="00646C48">
            <w:pPr>
              <w:pStyle w:val="NoSpacing"/>
              <w:jc w:val="center"/>
              <w:rPr>
                <w:sz w:val="20"/>
                <w:szCs w:val="20"/>
              </w:rPr>
            </w:pPr>
            <w:r w:rsidRPr="41FC59EA">
              <w:rPr>
                <w:sz w:val="20"/>
                <w:szCs w:val="20"/>
              </w:rPr>
              <w:t>$3,288</w:t>
            </w:r>
          </w:p>
        </w:tc>
      </w:tr>
      <w:tr w:rsidR="003D0F54" w:rsidRPr="003217A2" w14:paraId="20A12AB6" w14:textId="77777777" w:rsidTr="41FC59EA">
        <w:trPr>
          <w:trHeight w:val="360"/>
          <w:jc w:val="center"/>
        </w:trPr>
        <w:tc>
          <w:tcPr>
            <w:tcW w:w="2933" w:type="dxa"/>
            <w:vAlign w:val="center"/>
          </w:tcPr>
          <w:p w14:paraId="182DCB45" w14:textId="77777777" w:rsidR="003D0F54" w:rsidRPr="003217A2" w:rsidRDefault="003D0F54" w:rsidP="00646C48">
            <w:pPr>
              <w:pStyle w:val="NoSpacing"/>
              <w:jc w:val="center"/>
              <w:rPr>
                <w:sz w:val="20"/>
                <w:szCs w:val="20"/>
              </w:rPr>
            </w:pPr>
            <w:r w:rsidRPr="003217A2">
              <w:rPr>
                <w:sz w:val="20"/>
                <w:szCs w:val="20"/>
              </w:rPr>
              <w:t>3</w:t>
            </w:r>
          </w:p>
        </w:tc>
        <w:tc>
          <w:tcPr>
            <w:tcW w:w="3145" w:type="dxa"/>
            <w:vAlign w:val="center"/>
          </w:tcPr>
          <w:p w14:paraId="2FDBDC5A" w14:textId="7DFBEA4B" w:rsidR="003D0F54" w:rsidRPr="003217A2" w:rsidRDefault="41FC59EA" w:rsidP="00646C48">
            <w:pPr>
              <w:pStyle w:val="NoSpacing"/>
              <w:jc w:val="center"/>
              <w:rPr>
                <w:sz w:val="20"/>
                <w:szCs w:val="20"/>
              </w:rPr>
            </w:pPr>
            <w:r w:rsidRPr="41FC59EA">
              <w:rPr>
                <w:sz w:val="20"/>
                <w:szCs w:val="20"/>
              </w:rPr>
              <w:t>$4,144</w:t>
            </w:r>
          </w:p>
        </w:tc>
      </w:tr>
      <w:tr w:rsidR="003D0F54" w:rsidRPr="003217A2" w14:paraId="1F6DEFCC" w14:textId="77777777" w:rsidTr="41FC59EA">
        <w:trPr>
          <w:trHeight w:val="346"/>
          <w:jc w:val="center"/>
        </w:trPr>
        <w:tc>
          <w:tcPr>
            <w:tcW w:w="2933" w:type="dxa"/>
            <w:vAlign w:val="center"/>
          </w:tcPr>
          <w:p w14:paraId="61F03C91" w14:textId="77777777" w:rsidR="003D0F54" w:rsidRPr="003217A2" w:rsidRDefault="003D0F54" w:rsidP="00646C48">
            <w:pPr>
              <w:pStyle w:val="NoSpacing"/>
              <w:jc w:val="center"/>
              <w:rPr>
                <w:sz w:val="20"/>
                <w:szCs w:val="20"/>
              </w:rPr>
            </w:pPr>
            <w:r w:rsidRPr="003217A2">
              <w:rPr>
                <w:sz w:val="20"/>
                <w:szCs w:val="20"/>
              </w:rPr>
              <w:t>4</w:t>
            </w:r>
          </w:p>
        </w:tc>
        <w:tc>
          <w:tcPr>
            <w:tcW w:w="3145" w:type="dxa"/>
            <w:vAlign w:val="center"/>
          </w:tcPr>
          <w:p w14:paraId="58506635" w14:textId="3A6771FD" w:rsidR="003D0F54" w:rsidRPr="003217A2" w:rsidRDefault="41FC59EA" w:rsidP="00646C48">
            <w:pPr>
              <w:pStyle w:val="NoSpacing"/>
              <w:jc w:val="center"/>
              <w:rPr>
                <w:sz w:val="20"/>
                <w:szCs w:val="20"/>
              </w:rPr>
            </w:pPr>
            <w:r w:rsidRPr="41FC59EA">
              <w:rPr>
                <w:sz w:val="20"/>
                <w:szCs w:val="20"/>
              </w:rPr>
              <w:t>$5,000</w:t>
            </w:r>
          </w:p>
        </w:tc>
      </w:tr>
      <w:tr w:rsidR="003D0F54" w:rsidRPr="003217A2" w14:paraId="3B082682" w14:textId="77777777" w:rsidTr="41FC59EA">
        <w:trPr>
          <w:trHeight w:val="346"/>
          <w:jc w:val="center"/>
        </w:trPr>
        <w:tc>
          <w:tcPr>
            <w:tcW w:w="2933" w:type="dxa"/>
            <w:vAlign w:val="center"/>
          </w:tcPr>
          <w:p w14:paraId="57953834" w14:textId="77777777" w:rsidR="003D0F54" w:rsidRPr="003217A2" w:rsidRDefault="003D0F54" w:rsidP="00646C48">
            <w:pPr>
              <w:pStyle w:val="NoSpacing"/>
              <w:jc w:val="center"/>
              <w:rPr>
                <w:sz w:val="20"/>
                <w:szCs w:val="20"/>
              </w:rPr>
            </w:pPr>
            <w:r w:rsidRPr="003217A2">
              <w:rPr>
                <w:sz w:val="20"/>
                <w:szCs w:val="20"/>
              </w:rPr>
              <w:t>5</w:t>
            </w:r>
          </w:p>
        </w:tc>
        <w:tc>
          <w:tcPr>
            <w:tcW w:w="3145" w:type="dxa"/>
            <w:vAlign w:val="center"/>
          </w:tcPr>
          <w:p w14:paraId="129A0D97" w14:textId="613AB1C3" w:rsidR="003D0F54" w:rsidRPr="003217A2" w:rsidRDefault="41FC59EA" w:rsidP="00646C48">
            <w:pPr>
              <w:pStyle w:val="NoSpacing"/>
              <w:jc w:val="center"/>
              <w:rPr>
                <w:sz w:val="20"/>
                <w:szCs w:val="20"/>
              </w:rPr>
            </w:pPr>
            <w:r w:rsidRPr="41FC59EA">
              <w:rPr>
                <w:sz w:val="20"/>
                <w:szCs w:val="20"/>
              </w:rPr>
              <w:t>$5,858</w:t>
            </w:r>
          </w:p>
        </w:tc>
      </w:tr>
      <w:tr w:rsidR="003D0F54" w:rsidRPr="003217A2" w14:paraId="14F82A65" w14:textId="77777777" w:rsidTr="41FC59EA">
        <w:trPr>
          <w:trHeight w:val="360"/>
          <w:jc w:val="center"/>
        </w:trPr>
        <w:tc>
          <w:tcPr>
            <w:tcW w:w="2933" w:type="dxa"/>
            <w:vAlign w:val="center"/>
          </w:tcPr>
          <w:p w14:paraId="42BA1C19" w14:textId="77777777" w:rsidR="003D0F54" w:rsidRPr="003217A2" w:rsidRDefault="003D0F54" w:rsidP="00646C48">
            <w:pPr>
              <w:pStyle w:val="NoSpacing"/>
              <w:jc w:val="center"/>
              <w:rPr>
                <w:sz w:val="20"/>
                <w:szCs w:val="20"/>
              </w:rPr>
            </w:pPr>
            <w:r w:rsidRPr="003217A2">
              <w:rPr>
                <w:sz w:val="20"/>
                <w:szCs w:val="20"/>
              </w:rPr>
              <w:t>6</w:t>
            </w:r>
          </w:p>
        </w:tc>
        <w:tc>
          <w:tcPr>
            <w:tcW w:w="3145" w:type="dxa"/>
            <w:vAlign w:val="center"/>
          </w:tcPr>
          <w:p w14:paraId="78D4C0DF" w14:textId="410A67C9" w:rsidR="003D0F54" w:rsidRPr="003217A2" w:rsidRDefault="41FC59EA" w:rsidP="00646C48">
            <w:pPr>
              <w:pStyle w:val="NoSpacing"/>
              <w:jc w:val="center"/>
              <w:rPr>
                <w:sz w:val="20"/>
                <w:szCs w:val="20"/>
              </w:rPr>
            </w:pPr>
            <w:r w:rsidRPr="41FC59EA">
              <w:rPr>
                <w:sz w:val="20"/>
                <w:szCs w:val="20"/>
              </w:rPr>
              <w:t>$6,714</w:t>
            </w:r>
          </w:p>
        </w:tc>
      </w:tr>
      <w:tr w:rsidR="003D0F54" w:rsidRPr="003217A2" w14:paraId="2ED69972" w14:textId="77777777" w:rsidTr="41FC59EA">
        <w:trPr>
          <w:trHeight w:val="346"/>
          <w:jc w:val="center"/>
        </w:trPr>
        <w:tc>
          <w:tcPr>
            <w:tcW w:w="2933" w:type="dxa"/>
            <w:vAlign w:val="center"/>
          </w:tcPr>
          <w:p w14:paraId="0F7F1014" w14:textId="77777777" w:rsidR="003D0F54" w:rsidRPr="003217A2" w:rsidRDefault="003D0F54" w:rsidP="00646C48">
            <w:pPr>
              <w:pStyle w:val="NoSpacing"/>
              <w:jc w:val="center"/>
              <w:rPr>
                <w:sz w:val="20"/>
                <w:szCs w:val="20"/>
              </w:rPr>
            </w:pPr>
            <w:r w:rsidRPr="003217A2">
              <w:rPr>
                <w:sz w:val="20"/>
                <w:szCs w:val="20"/>
              </w:rPr>
              <w:t>7</w:t>
            </w:r>
          </w:p>
        </w:tc>
        <w:tc>
          <w:tcPr>
            <w:tcW w:w="3145" w:type="dxa"/>
            <w:vAlign w:val="center"/>
          </w:tcPr>
          <w:p w14:paraId="18988943" w14:textId="3F1F09F4" w:rsidR="003D0F54" w:rsidRPr="003217A2" w:rsidRDefault="41FC59EA" w:rsidP="00646C48">
            <w:pPr>
              <w:pStyle w:val="NoSpacing"/>
              <w:jc w:val="center"/>
              <w:rPr>
                <w:sz w:val="20"/>
                <w:szCs w:val="20"/>
              </w:rPr>
            </w:pPr>
            <w:r w:rsidRPr="41FC59EA">
              <w:rPr>
                <w:sz w:val="20"/>
                <w:szCs w:val="20"/>
              </w:rPr>
              <w:t>$7,570</w:t>
            </w:r>
          </w:p>
        </w:tc>
      </w:tr>
      <w:tr w:rsidR="003D0F54" w:rsidRPr="003217A2" w14:paraId="58DAAEFE" w14:textId="77777777" w:rsidTr="41FC59EA">
        <w:trPr>
          <w:trHeight w:val="360"/>
          <w:jc w:val="center"/>
        </w:trPr>
        <w:tc>
          <w:tcPr>
            <w:tcW w:w="2933" w:type="dxa"/>
            <w:vAlign w:val="center"/>
          </w:tcPr>
          <w:p w14:paraId="79C9768A" w14:textId="77777777" w:rsidR="003D0F54" w:rsidRPr="003217A2" w:rsidRDefault="003D0F54" w:rsidP="00646C48">
            <w:pPr>
              <w:pStyle w:val="NoSpacing"/>
              <w:jc w:val="center"/>
              <w:rPr>
                <w:sz w:val="20"/>
                <w:szCs w:val="20"/>
              </w:rPr>
            </w:pPr>
            <w:r w:rsidRPr="003217A2">
              <w:rPr>
                <w:sz w:val="20"/>
                <w:szCs w:val="20"/>
              </w:rPr>
              <w:t>8</w:t>
            </w:r>
          </w:p>
        </w:tc>
        <w:tc>
          <w:tcPr>
            <w:tcW w:w="3145" w:type="dxa"/>
            <w:vAlign w:val="center"/>
          </w:tcPr>
          <w:p w14:paraId="40D57AF4" w14:textId="37D08A0A" w:rsidR="003D0F54" w:rsidRPr="003217A2" w:rsidRDefault="41FC59EA" w:rsidP="00646C48">
            <w:pPr>
              <w:pStyle w:val="NoSpacing"/>
              <w:jc w:val="center"/>
              <w:rPr>
                <w:sz w:val="20"/>
                <w:szCs w:val="20"/>
              </w:rPr>
            </w:pPr>
            <w:r w:rsidRPr="41FC59EA">
              <w:rPr>
                <w:sz w:val="20"/>
                <w:szCs w:val="20"/>
              </w:rPr>
              <w:t>$8,428</w:t>
            </w:r>
          </w:p>
        </w:tc>
      </w:tr>
      <w:tr w:rsidR="003D0F54" w:rsidRPr="003217A2" w14:paraId="416B9D81" w14:textId="77777777" w:rsidTr="41FC59EA">
        <w:trPr>
          <w:trHeight w:val="346"/>
          <w:jc w:val="center"/>
        </w:trPr>
        <w:tc>
          <w:tcPr>
            <w:tcW w:w="2933" w:type="dxa"/>
            <w:vAlign w:val="center"/>
          </w:tcPr>
          <w:p w14:paraId="587823A2" w14:textId="77777777" w:rsidR="003D0F54" w:rsidRPr="003217A2" w:rsidRDefault="003D0F54" w:rsidP="00646C48">
            <w:pPr>
              <w:pStyle w:val="NoSpacing"/>
              <w:jc w:val="center"/>
              <w:rPr>
                <w:sz w:val="20"/>
                <w:szCs w:val="20"/>
              </w:rPr>
            </w:pPr>
            <w:r w:rsidRPr="003217A2">
              <w:rPr>
                <w:sz w:val="20"/>
                <w:szCs w:val="20"/>
              </w:rPr>
              <w:t>Each additional member</w:t>
            </w:r>
          </w:p>
        </w:tc>
        <w:tc>
          <w:tcPr>
            <w:tcW w:w="3145" w:type="dxa"/>
            <w:vAlign w:val="center"/>
          </w:tcPr>
          <w:p w14:paraId="13FBE422" w14:textId="3DA8F620" w:rsidR="003D0F54" w:rsidRPr="003217A2" w:rsidRDefault="41FC59EA" w:rsidP="00646C48">
            <w:pPr>
              <w:pStyle w:val="NoSpacing"/>
              <w:jc w:val="center"/>
              <w:rPr>
                <w:sz w:val="20"/>
                <w:szCs w:val="20"/>
              </w:rPr>
            </w:pPr>
            <w:r w:rsidRPr="41FC59EA">
              <w:rPr>
                <w:sz w:val="20"/>
                <w:szCs w:val="20"/>
              </w:rPr>
              <w:t>+ $858</w:t>
            </w:r>
          </w:p>
        </w:tc>
      </w:tr>
    </w:tbl>
    <w:p w14:paraId="58863DB2" w14:textId="77777777" w:rsidR="003D0F54" w:rsidRDefault="003D0F54" w:rsidP="003D0F54">
      <w:pPr>
        <w:pStyle w:val="NoSpacing"/>
      </w:pPr>
    </w:p>
    <w:p w14:paraId="30F9BBB8" w14:textId="77777777" w:rsidR="003D0F54" w:rsidRDefault="003D0F54" w:rsidP="003D0F54">
      <w:pPr>
        <w:pStyle w:val="NoSpacing"/>
        <w:keepNext/>
        <w:rPr>
          <w:b/>
        </w:rPr>
      </w:pPr>
    </w:p>
    <w:p w14:paraId="77A34474" w14:textId="502E8ED4" w:rsidR="003D0F54" w:rsidRPr="00A11EF1" w:rsidRDefault="003D0F54" w:rsidP="003D0F54">
      <w:pPr>
        <w:pStyle w:val="NoSpacing"/>
        <w:keepNext/>
        <w:rPr>
          <w:b/>
        </w:rPr>
      </w:pPr>
      <w:r w:rsidRPr="00A11EF1">
        <w:rPr>
          <w:b/>
        </w:rPr>
        <w:t xml:space="preserve">Increased deductions mean </w:t>
      </w:r>
      <w:r>
        <w:rPr>
          <w:b/>
        </w:rPr>
        <w:t>customers</w:t>
      </w:r>
      <w:r w:rsidRPr="00A11EF1">
        <w:rPr>
          <w:b/>
        </w:rPr>
        <w:t xml:space="preserve"> may see an increase in their CalFresh benefits on October 1, </w:t>
      </w:r>
      <w:r>
        <w:rPr>
          <w:b/>
        </w:rPr>
        <w:t>2023</w:t>
      </w:r>
      <w:r w:rsidRPr="00A11EF1">
        <w:rPr>
          <w:b/>
        </w:rPr>
        <w:t>.</w:t>
      </w:r>
    </w:p>
    <w:p w14:paraId="4D860256" w14:textId="3E48FAC8" w:rsidR="003D0F54" w:rsidRDefault="68395F0F" w:rsidP="003D0F54">
      <w:pPr>
        <w:pStyle w:val="NoSpacing"/>
        <w:keepNext/>
        <w:numPr>
          <w:ilvl w:val="0"/>
          <w:numId w:val="1"/>
        </w:numPr>
        <w:jc w:val="both"/>
      </w:pPr>
      <w:r>
        <w:t xml:space="preserve">The </w:t>
      </w:r>
      <w:r w:rsidRPr="68395F0F">
        <w:rPr>
          <w:b/>
          <w:bCs/>
        </w:rPr>
        <w:t>maximum shelter deduction</w:t>
      </w:r>
      <w:r>
        <w:t xml:space="preserve"> for households </w:t>
      </w:r>
      <w:r w:rsidRPr="68395F0F">
        <w:rPr>
          <w:u w:val="single"/>
        </w:rPr>
        <w:t>without</w:t>
      </w:r>
      <w:r>
        <w:t xml:space="preserve"> age 60+ or disabled members increased to </w:t>
      </w:r>
      <w:r w:rsidRPr="68395F0F">
        <w:rPr>
          <w:b/>
          <w:bCs/>
        </w:rPr>
        <w:t>$672</w:t>
      </w:r>
      <w:r>
        <w:t xml:space="preserve">. Remember that households </w:t>
      </w:r>
      <w:r w:rsidRPr="68395F0F">
        <w:rPr>
          <w:u w:val="single"/>
        </w:rPr>
        <w:t>with</w:t>
      </w:r>
      <w:r>
        <w:t xml:space="preserve"> members who are age 60+ or disabled get the excess shelter deduction, which is uncapped. </w:t>
      </w:r>
    </w:p>
    <w:p w14:paraId="2914822C" w14:textId="7A585F19" w:rsidR="003D0F54" w:rsidRDefault="3A6405C4" w:rsidP="003D0F54">
      <w:pPr>
        <w:pStyle w:val="NoSpacing"/>
        <w:numPr>
          <w:ilvl w:val="0"/>
          <w:numId w:val="1"/>
        </w:numPr>
        <w:jc w:val="both"/>
      </w:pPr>
      <w:r>
        <w:t xml:space="preserve">The </w:t>
      </w:r>
      <w:r w:rsidRPr="3A6405C4">
        <w:rPr>
          <w:b/>
          <w:bCs/>
        </w:rPr>
        <w:t>homeless household shelter allowance</w:t>
      </w:r>
      <w:r>
        <w:t xml:space="preserve"> increased to </w:t>
      </w:r>
      <w:r w:rsidRPr="3A6405C4">
        <w:rPr>
          <w:b/>
          <w:bCs/>
        </w:rPr>
        <w:t>$179.66</w:t>
      </w:r>
      <w:r>
        <w:t>.</w:t>
      </w:r>
    </w:p>
    <w:p w14:paraId="12D29F2A" w14:textId="72456D34" w:rsidR="003D0F54" w:rsidRDefault="3A6405C4" w:rsidP="003D0F54">
      <w:pPr>
        <w:pStyle w:val="NoSpacing"/>
        <w:numPr>
          <w:ilvl w:val="0"/>
          <w:numId w:val="1"/>
        </w:numPr>
        <w:jc w:val="both"/>
      </w:pPr>
      <w:r>
        <w:t>The Standard Utility Allowance (</w:t>
      </w:r>
      <w:r w:rsidRPr="3A6405C4">
        <w:rPr>
          <w:b/>
          <w:bCs/>
        </w:rPr>
        <w:t>SUA</w:t>
      </w:r>
      <w:r>
        <w:t xml:space="preserve">) increased to </w:t>
      </w:r>
      <w:r w:rsidRPr="3A6405C4">
        <w:rPr>
          <w:b/>
          <w:bCs/>
        </w:rPr>
        <w:t>$596</w:t>
      </w:r>
      <w:r>
        <w:t>. Households that pay for heating and cooling costs separate from their rent or mortgage are eligible for the SUA.</w:t>
      </w:r>
    </w:p>
    <w:p w14:paraId="3530C52E" w14:textId="726D31E1" w:rsidR="003D0F54" w:rsidRDefault="3A6405C4" w:rsidP="003D0F54">
      <w:pPr>
        <w:pStyle w:val="NoSpacing"/>
        <w:numPr>
          <w:ilvl w:val="0"/>
          <w:numId w:val="1"/>
        </w:numPr>
        <w:jc w:val="both"/>
      </w:pPr>
      <w:r>
        <w:t>The Limited Utility Allowance (</w:t>
      </w:r>
      <w:r w:rsidRPr="3A6405C4">
        <w:rPr>
          <w:b/>
          <w:bCs/>
        </w:rPr>
        <w:t>LUA</w:t>
      </w:r>
      <w:r>
        <w:t xml:space="preserve">) increased to </w:t>
      </w:r>
      <w:r w:rsidRPr="3A6405C4">
        <w:rPr>
          <w:b/>
          <w:bCs/>
        </w:rPr>
        <w:t>$158</w:t>
      </w:r>
      <w:r>
        <w:t>. Households that do not qualify for the SUA but pay for at least two separate utilities other than heating and cooling are eligible for a LUA.</w:t>
      </w:r>
    </w:p>
    <w:p w14:paraId="2B095505" w14:textId="58F3D7F9" w:rsidR="003D0F54" w:rsidRDefault="3A6405C4" w:rsidP="003D0F54">
      <w:pPr>
        <w:pStyle w:val="NoSpacing"/>
        <w:numPr>
          <w:ilvl w:val="0"/>
          <w:numId w:val="1"/>
        </w:numPr>
        <w:jc w:val="both"/>
      </w:pPr>
      <w:r>
        <w:t>The Telephone Utility Allowance (</w:t>
      </w:r>
      <w:r w:rsidRPr="3A6405C4">
        <w:rPr>
          <w:b/>
          <w:bCs/>
        </w:rPr>
        <w:t>TUA</w:t>
      </w:r>
      <w:r>
        <w:t xml:space="preserve">) </w:t>
      </w:r>
      <w:r w:rsidR="00184DBD">
        <w:t>increased</w:t>
      </w:r>
      <w:r>
        <w:t xml:space="preserve"> to </w:t>
      </w:r>
      <w:r w:rsidRPr="3A6405C4">
        <w:rPr>
          <w:b/>
          <w:bCs/>
        </w:rPr>
        <w:t>$19.</w:t>
      </w:r>
      <w:r>
        <w:t xml:space="preserve"> Households that are not eligible for the SUA or LUA but have telephone expenses, or expenses for an equivalent form of communication, are eligible for a TUA.</w:t>
      </w:r>
    </w:p>
    <w:p w14:paraId="200F7C75" w14:textId="6A92D99B" w:rsidR="003D0F54" w:rsidRDefault="3A6405C4" w:rsidP="003D0F54">
      <w:pPr>
        <w:pStyle w:val="NoSpacing"/>
        <w:numPr>
          <w:ilvl w:val="0"/>
          <w:numId w:val="1"/>
        </w:numPr>
        <w:jc w:val="both"/>
      </w:pPr>
      <w:r>
        <w:t xml:space="preserve">The </w:t>
      </w:r>
      <w:r w:rsidRPr="3A6405C4">
        <w:rPr>
          <w:b/>
          <w:bCs/>
        </w:rPr>
        <w:t>Standard Medical Deduction</w:t>
      </w:r>
      <w:r>
        <w:t xml:space="preserve"> for households with a member who is age 60+ or disabled is </w:t>
      </w:r>
      <w:r w:rsidRPr="3A6405C4">
        <w:rPr>
          <w:b/>
          <w:bCs/>
        </w:rPr>
        <w:t xml:space="preserve">$120 </w:t>
      </w:r>
      <w:r>
        <w:t>as long as there are verified medical expenses between $35.01 and $155 per month.</w:t>
      </w:r>
    </w:p>
    <w:p w14:paraId="0D264D9A" w14:textId="77777777" w:rsidR="003D0F54" w:rsidRDefault="003D0F54" w:rsidP="003D0F54">
      <w:pPr>
        <w:pStyle w:val="NoSpacing"/>
        <w:numPr>
          <w:ilvl w:val="0"/>
          <w:numId w:val="1"/>
        </w:numPr>
      </w:pPr>
      <w:r>
        <w:t xml:space="preserve">The </w:t>
      </w:r>
      <w:r w:rsidRPr="00EC553A">
        <w:rPr>
          <w:b/>
        </w:rPr>
        <w:t>St</w:t>
      </w:r>
      <w:r w:rsidRPr="009132B9">
        <w:rPr>
          <w:b/>
        </w:rPr>
        <w:t xml:space="preserve">andard </w:t>
      </w:r>
      <w:r>
        <w:rPr>
          <w:b/>
        </w:rPr>
        <w:t>D</w:t>
      </w:r>
      <w:r w:rsidRPr="009132B9">
        <w:rPr>
          <w:b/>
        </w:rPr>
        <w:t>eduction</w:t>
      </w:r>
      <w:r>
        <w:t xml:space="preserve"> increased for all household sizes:</w:t>
      </w:r>
    </w:p>
    <w:p w14:paraId="117BD029" w14:textId="77777777" w:rsidR="003D0F54" w:rsidRDefault="003D0F54" w:rsidP="003D0F54">
      <w:pPr>
        <w:pStyle w:val="NoSpacing"/>
      </w:pPr>
    </w:p>
    <w:tbl>
      <w:tblPr>
        <w:tblStyle w:val="TableGrid"/>
        <w:tblW w:w="4863" w:type="dxa"/>
        <w:jc w:val="center"/>
        <w:tblLook w:val="04A0" w:firstRow="1" w:lastRow="0" w:firstColumn="1" w:lastColumn="0" w:noHBand="0" w:noVBand="1"/>
      </w:tblPr>
      <w:tblGrid>
        <w:gridCol w:w="2341"/>
        <w:gridCol w:w="2507"/>
        <w:gridCol w:w="15"/>
      </w:tblGrid>
      <w:tr w:rsidR="003D0F54" w:rsidRPr="003217A2" w14:paraId="398A284B" w14:textId="77777777" w:rsidTr="1D20E477">
        <w:trPr>
          <w:trHeight w:val="602"/>
          <w:jc w:val="center"/>
        </w:trPr>
        <w:tc>
          <w:tcPr>
            <w:tcW w:w="4863" w:type="dxa"/>
            <w:gridSpan w:val="3"/>
            <w:vAlign w:val="center"/>
          </w:tcPr>
          <w:p w14:paraId="55ED65BF" w14:textId="5AA22C5E" w:rsidR="003D0F54" w:rsidRPr="003217A2" w:rsidRDefault="1D20E477" w:rsidP="1D20E477">
            <w:pPr>
              <w:pStyle w:val="NoSpacing"/>
              <w:jc w:val="center"/>
              <w:rPr>
                <w:b/>
                <w:bCs/>
                <w:sz w:val="20"/>
                <w:szCs w:val="20"/>
              </w:rPr>
            </w:pPr>
            <w:r w:rsidRPr="1D20E477">
              <w:rPr>
                <w:b/>
                <w:bCs/>
                <w:sz w:val="20"/>
                <w:szCs w:val="20"/>
              </w:rPr>
              <w:t xml:space="preserve">FFY 2024 Standard Deduction </w:t>
            </w:r>
          </w:p>
          <w:p w14:paraId="0F653AB7" w14:textId="617DC097" w:rsidR="003D0F54" w:rsidRPr="003217A2" w:rsidRDefault="1D20E477" w:rsidP="1D20E477">
            <w:pPr>
              <w:pStyle w:val="NoSpacing"/>
              <w:jc w:val="center"/>
              <w:rPr>
                <w:b/>
                <w:bCs/>
                <w:sz w:val="20"/>
                <w:szCs w:val="20"/>
              </w:rPr>
            </w:pPr>
            <w:r w:rsidRPr="1D20E477">
              <w:rPr>
                <w:b/>
                <w:bCs/>
                <w:sz w:val="20"/>
                <w:szCs w:val="20"/>
              </w:rPr>
              <w:t>October 1, 2023– September 30, 2024</w:t>
            </w:r>
          </w:p>
        </w:tc>
      </w:tr>
      <w:tr w:rsidR="003D0F54" w:rsidRPr="003217A2" w14:paraId="6C62333A" w14:textId="77777777" w:rsidTr="1D20E477">
        <w:trPr>
          <w:gridAfter w:val="1"/>
          <w:wAfter w:w="15" w:type="dxa"/>
          <w:jc w:val="center"/>
        </w:trPr>
        <w:tc>
          <w:tcPr>
            <w:tcW w:w="2341" w:type="dxa"/>
            <w:vAlign w:val="center"/>
          </w:tcPr>
          <w:p w14:paraId="0438865D" w14:textId="77777777" w:rsidR="003D0F54" w:rsidRPr="003217A2" w:rsidRDefault="003D0F54" w:rsidP="00646C48">
            <w:pPr>
              <w:pStyle w:val="NoSpacing"/>
              <w:jc w:val="center"/>
              <w:rPr>
                <w:b/>
                <w:sz w:val="20"/>
                <w:szCs w:val="20"/>
              </w:rPr>
            </w:pPr>
            <w:r w:rsidRPr="003217A2">
              <w:rPr>
                <w:b/>
                <w:sz w:val="20"/>
                <w:szCs w:val="20"/>
              </w:rPr>
              <w:t>Household Size</w:t>
            </w:r>
          </w:p>
        </w:tc>
        <w:tc>
          <w:tcPr>
            <w:tcW w:w="2507" w:type="dxa"/>
            <w:vAlign w:val="center"/>
          </w:tcPr>
          <w:p w14:paraId="07874B58" w14:textId="77777777" w:rsidR="003D0F54" w:rsidRPr="003217A2" w:rsidRDefault="003D0F54" w:rsidP="00646C48">
            <w:pPr>
              <w:pStyle w:val="NoSpacing"/>
              <w:jc w:val="center"/>
              <w:rPr>
                <w:b/>
                <w:sz w:val="20"/>
                <w:szCs w:val="20"/>
              </w:rPr>
            </w:pPr>
            <w:r w:rsidRPr="003217A2">
              <w:rPr>
                <w:b/>
                <w:sz w:val="20"/>
                <w:szCs w:val="20"/>
              </w:rPr>
              <w:t>Standard Deduction</w:t>
            </w:r>
          </w:p>
        </w:tc>
      </w:tr>
      <w:tr w:rsidR="003D0F54" w:rsidRPr="003217A2" w14:paraId="3DBD253F" w14:textId="77777777" w:rsidTr="1D20E477">
        <w:trPr>
          <w:gridAfter w:val="1"/>
          <w:wAfter w:w="15" w:type="dxa"/>
          <w:trHeight w:val="332"/>
          <w:jc w:val="center"/>
        </w:trPr>
        <w:tc>
          <w:tcPr>
            <w:tcW w:w="2341" w:type="dxa"/>
            <w:vAlign w:val="center"/>
          </w:tcPr>
          <w:p w14:paraId="0E54241F" w14:textId="77777777" w:rsidR="003D0F54" w:rsidRPr="003217A2" w:rsidRDefault="003D0F54" w:rsidP="00646C48">
            <w:pPr>
              <w:pStyle w:val="NoSpacing"/>
              <w:jc w:val="center"/>
              <w:rPr>
                <w:sz w:val="20"/>
                <w:szCs w:val="20"/>
              </w:rPr>
            </w:pPr>
            <w:r w:rsidRPr="003217A2">
              <w:rPr>
                <w:sz w:val="20"/>
                <w:szCs w:val="20"/>
              </w:rPr>
              <w:t>1-3</w:t>
            </w:r>
          </w:p>
        </w:tc>
        <w:tc>
          <w:tcPr>
            <w:tcW w:w="2507" w:type="dxa"/>
            <w:vAlign w:val="center"/>
          </w:tcPr>
          <w:p w14:paraId="4CFA69E4" w14:textId="7B1F090F" w:rsidR="003D0F54" w:rsidRPr="003217A2" w:rsidRDefault="003D0F54" w:rsidP="00646C48">
            <w:pPr>
              <w:pStyle w:val="NoSpacing"/>
              <w:jc w:val="center"/>
              <w:rPr>
                <w:sz w:val="20"/>
                <w:szCs w:val="20"/>
              </w:rPr>
            </w:pPr>
            <w:r w:rsidRPr="003217A2">
              <w:rPr>
                <w:sz w:val="20"/>
                <w:szCs w:val="20"/>
              </w:rPr>
              <w:t>$</w:t>
            </w:r>
            <w:r>
              <w:rPr>
                <w:sz w:val="20"/>
                <w:szCs w:val="20"/>
              </w:rPr>
              <w:t>19</w:t>
            </w:r>
            <w:r w:rsidR="002E255B">
              <w:rPr>
                <w:sz w:val="20"/>
                <w:szCs w:val="20"/>
              </w:rPr>
              <w:t>8</w:t>
            </w:r>
          </w:p>
        </w:tc>
      </w:tr>
      <w:tr w:rsidR="003D0F54" w:rsidRPr="003217A2" w14:paraId="6CC727F9" w14:textId="77777777" w:rsidTr="1D20E477">
        <w:trPr>
          <w:gridAfter w:val="1"/>
          <w:wAfter w:w="15" w:type="dxa"/>
          <w:jc w:val="center"/>
        </w:trPr>
        <w:tc>
          <w:tcPr>
            <w:tcW w:w="2341" w:type="dxa"/>
            <w:vAlign w:val="center"/>
          </w:tcPr>
          <w:p w14:paraId="1C4ABE6D" w14:textId="77777777" w:rsidR="003D0F54" w:rsidRPr="003217A2" w:rsidRDefault="003D0F54" w:rsidP="00646C48">
            <w:pPr>
              <w:pStyle w:val="NoSpacing"/>
              <w:jc w:val="center"/>
              <w:rPr>
                <w:sz w:val="20"/>
                <w:szCs w:val="20"/>
              </w:rPr>
            </w:pPr>
            <w:r w:rsidRPr="003217A2">
              <w:rPr>
                <w:sz w:val="20"/>
                <w:szCs w:val="20"/>
              </w:rPr>
              <w:t>4</w:t>
            </w:r>
          </w:p>
        </w:tc>
        <w:tc>
          <w:tcPr>
            <w:tcW w:w="2507" w:type="dxa"/>
            <w:vAlign w:val="center"/>
          </w:tcPr>
          <w:p w14:paraId="7A781B95" w14:textId="56A8D342" w:rsidR="003D0F54" w:rsidRPr="003217A2" w:rsidRDefault="003D0F54" w:rsidP="00646C48">
            <w:pPr>
              <w:pStyle w:val="NoSpacing"/>
              <w:jc w:val="center"/>
              <w:rPr>
                <w:sz w:val="20"/>
                <w:szCs w:val="20"/>
              </w:rPr>
            </w:pPr>
            <w:r w:rsidRPr="003217A2">
              <w:rPr>
                <w:sz w:val="20"/>
                <w:szCs w:val="20"/>
              </w:rPr>
              <w:t>$</w:t>
            </w:r>
            <w:r w:rsidR="002E255B">
              <w:rPr>
                <w:sz w:val="20"/>
                <w:szCs w:val="20"/>
              </w:rPr>
              <w:t>208</w:t>
            </w:r>
          </w:p>
        </w:tc>
      </w:tr>
      <w:tr w:rsidR="003D0F54" w:rsidRPr="003217A2" w14:paraId="5F7F0A97" w14:textId="77777777" w:rsidTr="1D20E477">
        <w:trPr>
          <w:gridAfter w:val="1"/>
          <w:wAfter w:w="15" w:type="dxa"/>
          <w:jc w:val="center"/>
        </w:trPr>
        <w:tc>
          <w:tcPr>
            <w:tcW w:w="2341" w:type="dxa"/>
            <w:vAlign w:val="center"/>
          </w:tcPr>
          <w:p w14:paraId="2F557D9C" w14:textId="77777777" w:rsidR="003D0F54" w:rsidRPr="003217A2" w:rsidRDefault="003D0F54" w:rsidP="00646C48">
            <w:pPr>
              <w:pStyle w:val="NoSpacing"/>
              <w:jc w:val="center"/>
              <w:rPr>
                <w:sz w:val="20"/>
                <w:szCs w:val="20"/>
              </w:rPr>
            </w:pPr>
            <w:r w:rsidRPr="003217A2">
              <w:rPr>
                <w:sz w:val="20"/>
                <w:szCs w:val="20"/>
              </w:rPr>
              <w:t>5</w:t>
            </w:r>
          </w:p>
        </w:tc>
        <w:tc>
          <w:tcPr>
            <w:tcW w:w="2507" w:type="dxa"/>
            <w:vAlign w:val="center"/>
          </w:tcPr>
          <w:p w14:paraId="7DC090C6" w14:textId="0A29A508" w:rsidR="003D0F54" w:rsidRPr="003217A2" w:rsidRDefault="003D0F54" w:rsidP="00646C48">
            <w:pPr>
              <w:pStyle w:val="NoSpacing"/>
              <w:jc w:val="center"/>
              <w:rPr>
                <w:sz w:val="20"/>
                <w:szCs w:val="20"/>
              </w:rPr>
            </w:pPr>
            <w:r w:rsidRPr="003217A2">
              <w:rPr>
                <w:sz w:val="20"/>
                <w:szCs w:val="20"/>
              </w:rPr>
              <w:t>$</w:t>
            </w:r>
            <w:r>
              <w:rPr>
                <w:sz w:val="20"/>
                <w:szCs w:val="20"/>
              </w:rPr>
              <w:t>2</w:t>
            </w:r>
            <w:r w:rsidR="002E255B">
              <w:rPr>
                <w:sz w:val="20"/>
                <w:szCs w:val="20"/>
              </w:rPr>
              <w:t>44</w:t>
            </w:r>
          </w:p>
        </w:tc>
      </w:tr>
      <w:tr w:rsidR="003D0F54" w:rsidRPr="003217A2" w14:paraId="4D312F66" w14:textId="77777777" w:rsidTr="1D20E477">
        <w:trPr>
          <w:gridAfter w:val="1"/>
          <w:wAfter w:w="15" w:type="dxa"/>
          <w:jc w:val="center"/>
        </w:trPr>
        <w:tc>
          <w:tcPr>
            <w:tcW w:w="2341" w:type="dxa"/>
            <w:vAlign w:val="center"/>
          </w:tcPr>
          <w:p w14:paraId="27C63D11" w14:textId="77777777" w:rsidR="003D0F54" w:rsidRPr="003217A2" w:rsidRDefault="003D0F54" w:rsidP="00646C48">
            <w:pPr>
              <w:pStyle w:val="NoSpacing"/>
              <w:jc w:val="center"/>
              <w:rPr>
                <w:sz w:val="20"/>
                <w:szCs w:val="20"/>
              </w:rPr>
            </w:pPr>
            <w:r w:rsidRPr="003217A2">
              <w:rPr>
                <w:sz w:val="20"/>
                <w:szCs w:val="20"/>
              </w:rPr>
              <w:t>6 +</w:t>
            </w:r>
          </w:p>
        </w:tc>
        <w:tc>
          <w:tcPr>
            <w:tcW w:w="2507" w:type="dxa"/>
            <w:vAlign w:val="center"/>
          </w:tcPr>
          <w:p w14:paraId="7B217277" w14:textId="54E8C122" w:rsidR="003D0F54" w:rsidRPr="003217A2" w:rsidRDefault="003D0F54" w:rsidP="00646C48">
            <w:pPr>
              <w:pStyle w:val="NoSpacing"/>
              <w:jc w:val="center"/>
              <w:rPr>
                <w:sz w:val="20"/>
                <w:szCs w:val="20"/>
              </w:rPr>
            </w:pPr>
            <w:r w:rsidRPr="003217A2">
              <w:rPr>
                <w:sz w:val="20"/>
                <w:szCs w:val="20"/>
              </w:rPr>
              <w:t>$</w:t>
            </w:r>
            <w:r>
              <w:rPr>
                <w:sz w:val="20"/>
                <w:szCs w:val="20"/>
              </w:rPr>
              <w:t>2</w:t>
            </w:r>
            <w:r w:rsidR="002E255B">
              <w:rPr>
                <w:sz w:val="20"/>
                <w:szCs w:val="20"/>
              </w:rPr>
              <w:t>79</w:t>
            </w:r>
          </w:p>
        </w:tc>
      </w:tr>
    </w:tbl>
    <w:p w14:paraId="72F432BE" w14:textId="77777777" w:rsidR="003D0F54" w:rsidRDefault="003D0F54" w:rsidP="003D0F54">
      <w:pPr>
        <w:pStyle w:val="NoSpacing"/>
        <w:ind w:left="720"/>
      </w:pPr>
    </w:p>
    <w:p w14:paraId="1D4BA94C" w14:textId="73A4C293" w:rsidR="003D0F54" w:rsidRDefault="003D0F54" w:rsidP="003D0F54">
      <w:pPr>
        <w:pStyle w:val="NoSpacing"/>
        <w:rPr>
          <w:b/>
        </w:rPr>
      </w:pPr>
      <w:r w:rsidRPr="00CA7E96">
        <w:rPr>
          <w:b/>
        </w:rPr>
        <w:t>M</w:t>
      </w:r>
      <w:r>
        <w:rPr>
          <w:b/>
        </w:rPr>
        <w:t>aximum Monthly Allotments will increase on October 1, 202</w:t>
      </w:r>
      <w:r w:rsidR="007E75CF">
        <w:rPr>
          <w:b/>
        </w:rPr>
        <w:t>3</w:t>
      </w:r>
    </w:p>
    <w:p w14:paraId="7AAA8F43" w14:textId="77777777" w:rsidR="003D0F54" w:rsidRDefault="003D0F54" w:rsidP="003D0F54">
      <w:pPr>
        <w:pStyle w:val="NoSpacing"/>
        <w:numPr>
          <w:ilvl w:val="0"/>
          <w:numId w:val="4"/>
        </w:numPr>
      </w:pPr>
      <w:r>
        <w:t>USDA makes annual adjustments to account for changes in the cost of the Thrifty Food Plan, which is used to set maximum benefit amounts. The Thrifty Food Plan was last updated in August 2021.</w:t>
      </w:r>
    </w:p>
    <w:p w14:paraId="7C47088E" w14:textId="77777777" w:rsidR="003D0F54" w:rsidRDefault="003D0F54" w:rsidP="003D0F54">
      <w:pPr>
        <w:pStyle w:val="NoSpacing"/>
        <w:numPr>
          <w:ilvl w:val="0"/>
          <w:numId w:val="4"/>
        </w:numPr>
      </w:pPr>
      <w:r>
        <w:t>Recipients do not need to do anything – changes should occur automatically.</w:t>
      </w:r>
    </w:p>
    <w:p w14:paraId="06E50C04" w14:textId="77777777" w:rsidR="003D0F54" w:rsidRDefault="003D0F54" w:rsidP="003D0F54">
      <w:pPr>
        <w:pStyle w:val="NoSpacing"/>
        <w:ind w:left="720"/>
      </w:pPr>
    </w:p>
    <w:tbl>
      <w:tblPr>
        <w:tblStyle w:val="TableGrid"/>
        <w:tblW w:w="0" w:type="auto"/>
        <w:jc w:val="center"/>
        <w:tblLook w:val="04A0" w:firstRow="1" w:lastRow="0" w:firstColumn="1" w:lastColumn="0" w:noHBand="0" w:noVBand="1"/>
      </w:tblPr>
      <w:tblGrid>
        <w:gridCol w:w="1899"/>
        <w:gridCol w:w="2979"/>
      </w:tblGrid>
      <w:tr w:rsidR="003D0F54" w:rsidRPr="003217A2" w14:paraId="42C57E23" w14:textId="77777777" w:rsidTr="1D20E477">
        <w:trPr>
          <w:trHeight w:val="575"/>
          <w:jc w:val="center"/>
        </w:trPr>
        <w:tc>
          <w:tcPr>
            <w:tcW w:w="4878" w:type="dxa"/>
            <w:gridSpan w:val="2"/>
            <w:vAlign w:val="center"/>
          </w:tcPr>
          <w:p w14:paraId="1C0AB4FF" w14:textId="77777777" w:rsidR="003D0F54" w:rsidRPr="003217A2" w:rsidRDefault="003D0F54" w:rsidP="00646C48">
            <w:pPr>
              <w:pStyle w:val="NoSpacing"/>
              <w:jc w:val="center"/>
              <w:rPr>
                <w:b/>
                <w:sz w:val="20"/>
                <w:szCs w:val="20"/>
              </w:rPr>
            </w:pPr>
            <w:r w:rsidRPr="003217A2">
              <w:rPr>
                <w:b/>
                <w:sz w:val="20"/>
                <w:szCs w:val="20"/>
              </w:rPr>
              <w:t>Maximum Monthly Allotment</w:t>
            </w:r>
          </w:p>
          <w:p w14:paraId="61CE4F4F" w14:textId="2A4D8996" w:rsidR="003D0F54" w:rsidRPr="003217A2" w:rsidRDefault="1D20E477" w:rsidP="1D20E477">
            <w:pPr>
              <w:pStyle w:val="NoSpacing"/>
              <w:jc w:val="center"/>
              <w:rPr>
                <w:b/>
                <w:bCs/>
                <w:sz w:val="20"/>
                <w:szCs w:val="20"/>
              </w:rPr>
            </w:pPr>
            <w:r w:rsidRPr="1D20E477">
              <w:rPr>
                <w:b/>
                <w:bCs/>
                <w:sz w:val="20"/>
                <w:szCs w:val="20"/>
              </w:rPr>
              <w:t>October 1, 2023 – September 30, 2024</w:t>
            </w:r>
          </w:p>
        </w:tc>
      </w:tr>
      <w:tr w:rsidR="003D0F54" w:rsidRPr="003217A2" w14:paraId="6F5D3546" w14:textId="77777777" w:rsidTr="1D20E477">
        <w:trPr>
          <w:jc w:val="center"/>
        </w:trPr>
        <w:tc>
          <w:tcPr>
            <w:tcW w:w="1899" w:type="dxa"/>
            <w:vAlign w:val="center"/>
          </w:tcPr>
          <w:p w14:paraId="2D84E8E5" w14:textId="77777777" w:rsidR="003D0F54" w:rsidRPr="003217A2" w:rsidRDefault="003D0F54" w:rsidP="00646C48">
            <w:pPr>
              <w:pStyle w:val="NoSpacing"/>
              <w:jc w:val="center"/>
              <w:rPr>
                <w:b/>
                <w:sz w:val="20"/>
                <w:szCs w:val="20"/>
              </w:rPr>
            </w:pPr>
            <w:r w:rsidRPr="003217A2">
              <w:rPr>
                <w:b/>
                <w:sz w:val="20"/>
                <w:szCs w:val="20"/>
              </w:rPr>
              <w:t>Household Size</w:t>
            </w:r>
          </w:p>
        </w:tc>
        <w:tc>
          <w:tcPr>
            <w:tcW w:w="2979" w:type="dxa"/>
            <w:vAlign w:val="center"/>
          </w:tcPr>
          <w:p w14:paraId="5EE76D69" w14:textId="77777777" w:rsidR="003D0F54" w:rsidRPr="003217A2" w:rsidRDefault="003D0F54" w:rsidP="00646C48">
            <w:pPr>
              <w:pStyle w:val="NoSpacing"/>
              <w:jc w:val="center"/>
              <w:rPr>
                <w:b/>
                <w:sz w:val="20"/>
                <w:szCs w:val="20"/>
              </w:rPr>
            </w:pPr>
            <w:r w:rsidRPr="003217A2">
              <w:rPr>
                <w:b/>
                <w:sz w:val="20"/>
                <w:szCs w:val="20"/>
                <w:u w:val="single"/>
              </w:rPr>
              <w:t>Maximum</w:t>
            </w:r>
            <w:r w:rsidRPr="003217A2">
              <w:rPr>
                <w:b/>
                <w:sz w:val="20"/>
                <w:szCs w:val="20"/>
              </w:rPr>
              <w:t xml:space="preserve"> CalFresh Allotment</w:t>
            </w:r>
          </w:p>
        </w:tc>
      </w:tr>
      <w:tr w:rsidR="003D0F54" w:rsidRPr="003217A2" w14:paraId="6E72578D" w14:textId="77777777" w:rsidTr="1D20E477">
        <w:trPr>
          <w:trHeight w:val="288"/>
          <w:jc w:val="center"/>
        </w:trPr>
        <w:tc>
          <w:tcPr>
            <w:tcW w:w="1899" w:type="dxa"/>
            <w:vAlign w:val="center"/>
          </w:tcPr>
          <w:p w14:paraId="65D1C05A" w14:textId="77777777" w:rsidR="003D0F54" w:rsidRPr="003217A2" w:rsidRDefault="003D0F54" w:rsidP="00646C48">
            <w:pPr>
              <w:pStyle w:val="NoSpacing"/>
              <w:jc w:val="center"/>
              <w:rPr>
                <w:sz w:val="20"/>
                <w:szCs w:val="20"/>
              </w:rPr>
            </w:pPr>
            <w:r w:rsidRPr="003217A2">
              <w:rPr>
                <w:sz w:val="20"/>
                <w:szCs w:val="20"/>
              </w:rPr>
              <w:t>1</w:t>
            </w:r>
          </w:p>
        </w:tc>
        <w:tc>
          <w:tcPr>
            <w:tcW w:w="2979" w:type="dxa"/>
            <w:vAlign w:val="center"/>
          </w:tcPr>
          <w:p w14:paraId="3ACD3B8D" w14:textId="1FF3730F" w:rsidR="003D0F54" w:rsidRPr="003217A2" w:rsidRDefault="003D0F54" w:rsidP="00646C48">
            <w:pPr>
              <w:pStyle w:val="NoSpacing"/>
              <w:jc w:val="center"/>
              <w:rPr>
                <w:sz w:val="20"/>
                <w:szCs w:val="20"/>
              </w:rPr>
            </w:pPr>
            <w:r w:rsidRPr="003217A2">
              <w:rPr>
                <w:sz w:val="20"/>
                <w:szCs w:val="20"/>
              </w:rPr>
              <w:t>$</w:t>
            </w:r>
            <w:r>
              <w:rPr>
                <w:sz w:val="20"/>
                <w:szCs w:val="20"/>
              </w:rPr>
              <w:t>2</w:t>
            </w:r>
            <w:r w:rsidR="007E75CF">
              <w:rPr>
                <w:sz w:val="20"/>
                <w:szCs w:val="20"/>
              </w:rPr>
              <w:t>91</w:t>
            </w:r>
            <w:bookmarkStart w:id="0" w:name="_GoBack"/>
            <w:bookmarkEnd w:id="0"/>
          </w:p>
        </w:tc>
      </w:tr>
      <w:tr w:rsidR="003D0F54" w:rsidRPr="003217A2" w14:paraId="5DD74BB3" w14:textId="77777777" w:rsidTr="1D20E477">
        <w:trPr>
          <w:trHeight w:val="288"/>
          <w:jc w:val="center"/>
        </w:trPr>
        <w:tc>
          <w:tcPr>
            <w:tcW w:w="1899" w:type="dxa"/>
            <w:vAlign w:val="center"/>
          </w:tcPr>
          <w:p w14:paraId="3395B96E" w14:textId="77777777" w:rsidR="003D0F54" w:rsidRPr="003217A2" w:rsidRDefault="003D0F54" w:rsidP="00646C48">
            <w:pPr>
              <w:pStyle w:val="NoSpacing"/>
              <w:jc w:val="center"/>
              <w:rPr>
                <w:sz w:val="20"/>
                <w:szCs w:val="20"/>
              </w:rPr>
            </w:pPr>
            <w:r w:rsidRPr="003217A2">
              <w:rPr>
                <w:sz w:val="20"/>
                <w:szCs w:val="20"/>
              </w:rPr>
              <w:t>2</w:t>
            </w:r>
          </w:p>
        </w:tc>
        <w:tc>
          <w:tcPr>
            <w:tcW w:w="2979" w:type="dxa"/>
            <w:vAlign w:val="center"/>
          </w:tcPr>
          <w:p w14:paraId="11F77885" w14:textId="65E12E93" w:rsidR="003D0F54" w:rsidRPr="003217A2" w:rsidRDefault="003D0F54" w:rsidP="00646C48">
            <w:pPr>
              <w:pStyle w:val="NoSpacing"/>
              <w:jc w:val="center"/>
              <w:rPr>
                <w:sz w:val="20"/>
                <w:szCs w:val="20"/>
              </w:rPr>
            </w:pPr>
            <w:r w:rsidRPr="003217A2">
              <w:rPr>
                <w:sz w:val="20"/>
                <w:szCs w:val="20"/>
              </w:rPr>
              <w:t>$</w:t>
            </w:r>
            <w:r>
              <w:rPr>
                <w:sz w:val="20"/>
                <w:szCs w:val="20"/>
              </w:rPr>
              <w:t>5</w:t>
            </w:r>
            <w:r w:rsidR="007E75CF">
              <w:rPr>
                <w:sz w:val="20"/>
                <w:szCs w:val="20"/>
              </w:rPr>
              <w:t>35</w:t>
            </w:r>
          </w:p>
        </w:tc>
      </w:tr>
      <w:tr w:rsidR="003D0F54" w:rsidRPr="003217A2" w14:paraId="0B17D508" w14:textId="77777777" w:rsidTr="1D20E477">
        <w:trPr>
          <w:trHeight w:val="288"/>
          <w:jc w:val="center"/>
        </w:trPr>
        <w:tc>
          <w:tcPr>
            <w:tcW w:w="1899" w:type="dxa"/>
            <w:vAlign w:val="center"/>
          </w:tcPr>
          <w:p w14:paraId="277FF383" w14:textId="77777777" w:rsidR="003D0F54" w:rsidRPr="003217A2" w:rsidRDefault="003D0F54" w:rsidP="00646C48">
            <w:pPr>
              <w:pStyle w:val="NoSpacing"/>
              <w:jc w:val="center"/>
              <w:rPr>
                <w:sz w:val="20"/>
                <w:szCs w:val="20"/>
              </w:rPr>
            </w:pPr>
            <w:r w:rsidRPr="003217A2">
              <w:rPr>
                <w:sz w:val="20"/>
                <w:szCs w:val="20"/>
              </w:rPr>
              <w:t>3</w:t>
            </w:r>
          </w:p>
        </w:tc>
        <w:tc>
          <w:tcPr>
            <w:tcW w:w="2979" w:type="dxa"/>
            <w:vAlign w:val="center"/>
          </w:tcPr>
          <w:p w14:paraId="72ADA820" w14:textId="6F52EFBB" w:rsidR="003D0F54" w:rsidRPr="003217A2" w:rsidRDefault="003D0F54" w:rsidP="00646C48">
            <w:pPr>
              <w:pStyle w:val="NoSpacing"/>
              <w:jc w:val="center"/>
              <w:rPr>
                <w:sz w:val="20"/>
                <w:szCs w:val="20"/>
              </w:rPr>
            </w:pPr>
            <w:r w:rsidRPr="003217A2">
              <w:rPr>
                <w:sz w:val="20"/>
                <w:szCs w:val="20"/>
              </w:rPr>
              <w:t>$</w:t>
            </w:r>
            <w:r>
              <w:rPr>
                <w:sz w:val="20"/>
                <w:szCs w:val="20"/>
              </w:rPr>
              <w:t>7</w:t>
            </w:r>
            <w:r w:rsidR="007E75CF">
              <w:rPr>
                <w:sz w:val="20"/>
                <w:szCs w:val="20"/>
              </w:rPr>
              <w:t>66</w:t>
            </w:r>
          </w:p>
        </w:tc>
      </w:tr>
      <w:tr w:rsidR="003D0F54" w:rsidRPr="003217A2" w14:paraId="55E96BE0" w14:textId="77777777" w:rsidTr="1D20E477">
        <w:trPr>
          <w:trHeight w:val="288"/>
          <w:jc w:val="center"/>
        </w:trPr>
        <w:tc>
          <w:tcPr>
            <w:tcW w:w="1899" w:type="dxa"/>
            <w:vAlign w:val="center"/>
          </w:tcPr>
          <w:p w14:paraId="2C543BB2" w14:textId="77777777" w:rsidR="003D0F54" w:rsidRPr="003217A2" w:rsidRDefault="003D0F54" w:rsidP="00646C48">
            <w:pPr>
              <w:pStyle w:val="NoSpacing"/>
              <w:jc w:val="center"/>
              <w:rPr>
                <w:sz w:val="20"/>
                <w:szCs w:val="20"/>
              </w:rPr>
            </w:pPr>
            <w:r w:rsidRPr="003217A2">
              <w:rPr>
                <w:sz w:val="20"/>
                <w:szCs w:val="20"/>
              </w:rPr>
              <w:t>4</w:t>
            </w:r>
          </w:p>
        </w:tc>
        <w:tc>
          <w:tcPr>
            <w:tcW w:w="2979" w:type="dxa"/>
            <w:vAlign w:val="center"/>
          </w:tcPr>
          <w:p w14:paraId="3682E073" w14:textId="50C0E6D3" w:rsidR="003D0F54" w:rsidRPr="003217A2" w:rsidRDefault="003D0F54" w:rsidP="00646C48">
            <w:pPr>
              <w:pStyle w:val="NoSpacing"/>
              <w:jc w:val="center"/>
              <w:rPr>
                <w:sz w:val="20"/>
                <w:szCs w:val="20"/>
              </w:rPr>
            </w:pPr>
            <w:r w:rsidRPr="003217A2">
              <w:rPr>
                <w:sz w:val="20"/>
                <w:szCs w:val="20"/>
              </w:rPr>
              <w:t>$</w:t>
            </w:r>
            <w:r>
              <w:rPr>
                <w:sz w:val="20"/>
                <w:szCs w:val="20"/>
              </w:rPr>
              <w:t>9</w:t>
            </w:r>
            <w:r w:rsidR="007E75CF">
              <w:rPr>
                <w:sz w:val="20"/>
                <w:szCs w:val="20"/>
              </w:rPr>
              <w:t>73</w:t>
            </w:r>
          </w:p>
        </w:tc>
      </w:tr>
      <w:tr w:rsidR="003D0F54" w:rsidRPr="003217A2" w14:paraId="14193D68" w14:textId="77777777" w:rsidTr="1D20E477">
        <w:trPr>
          <w:trHeight w:val="288"/>
          <w:jc w:val="center"/>
        </w:trPr>
        <w:tc>
          <w:tcPr>
            <w:tcW w:w="1899" w:type="dxa"/>
            <w:vAlign w:val="center"/>
          </w:tcPr>
          <w:p w14:paraId="76DC50E1" w14:textId="77777777" w:rsidR="003D0F54" w:rsidRPr="003217A2" w:rsidRDefault="003D0F54" w:rsidP="00646C48">
            <w:pPr>
              <w:pStyle w:val="NoSpacing"/>
              <w:jc w:val="center"/>
              <w:rPr>
                <w:sz w:val="20"/>
                <w:szCs w:val="20"/>
              </w:rPr>
            </w:pPr>
            <w:r w:rsidRPr="003217A2">
              <w:rPr>
                <w:sz w:val="20"/>
                <w:szCs w:val="20"/>
              </w:rPr>
              <w:t>5</w:t>
            </w:r>
          </w:p>
        </w:tc>
        <w:tc>
          <w:tcPr>
            <w:tcW w:w="2979" w:type="dxa"/>
            <w:vAlign w:val="center"/>
          </w:tcPr>
          <w:p w14:paraId="7D17C624" w14:textId="026ADAB4" w:rsidR="003D0F54" w:rsidRPr="003217A2" w:rsidRDefault="003D0F54" w:rsidP="00646C48">
            <w:pPr>
              <w:pStyle w:val="NoSpacing"/>
              <w:jc w:val="center"/>
              <w:rPr>
                <w:sz w:val="20"/>
                <w:szCs w:val="20"/>
              </w:rPr>
            </w:pPr>
            <w:r>
              <w:rPr>
                <w:sz w:val="20"/>
                <w:szCs w:val="20"/>
              </w:rPr>
              <w:t>$1,1</w:t>
            </w:r>
            <w:r w:rsidR="007E75CF">
              <w:rPr>
                <w:sz w:val="20"/>
                <w:szCs w:val="20"/>
              </w:rPr>
              <w:t>55</w:t>
            </w:r>
          </w:p>
        </w:tc>
      </w:tr>
      <w:tr w:rsidR="003D0F54" w:rsidRPr="003217A2" w14:paraId="334F0AB1" w14:textId="77777777" w:rsidTr="1D20E477">
        <w:trPr>
          <w:trHeight w:val="288"/>
          <w:jc w:val="center"/>
        </w:trPr>
        <w:tc>
          <w:tcPr>
            <w:tcW w:w="1899" w:type="dxa"/>
            <w:vAlign w:val="center"/>
          </w:tcPr>
          <w:p w14:paraId="275568AB" w14:textId="77777777" w:rsidR="003D0F54" w:rsidRPr="003217A2" w:rsidRDefault="003D0F54" w:rsidP="00646C48">
            <w:pPr>
              <w:pStyle w:val="NoSpacing"/>
              <w:jc w:val="center"/>
              <w:rPr>
                <w:sz w:val="20"/>
                <w:szCs w:val="20"/>
              </w:rPr>
            </w:pPr>
            <w:r w:rsidRPr="003217A2">
              <w:rPr>
                <w:sz w:val="20"/>
                <w:szCs w:val="20"/>
              </w:rPr>
              <w:t>6</w:t>
            </w:r>
          </w:p>
        </w:tc>
        <w:tc>
          <w:tcPr>
            <w:tcW w:w="2979" w:type="dxa"/>
            <w:vAlign w:val="center"/>
          </w:tcPr>
          <w:p w14:paraId="129D3035" w14:textId="0EF4D006" w:rsidR="003D0F54" w:rsidRPr="003217A2" w:rsidRDefault="003D0F54" w:rsidP="00646C48">
            <w:pPr>
              <w:pStyle w:val="NoSpacing"/>
              <w:jc w:val="center"/>
              <w:rPr>
                <w:sz w:val="20"/>
                <w:szCs w:val="20"/>
              </w:rPr>
            </w:pPr>
            <w:r>
              <w:rPr>
                <w:sz w:val="20"/>
                <w:szCs w:val="20"/>
              </w:rPr>
              <w:t>$1,3</w:t>
            </w:r>
            <w:r w:rsidR="007E75CF">
              <w:rPr>
                <w:sz w:val="20"/>
                <w:szCs w:val="20"/>
              </w:rPr>
              <w:t>86</w:t>
            </w:r>
          </w:p>
        </w:tc>
      </w:tr>
      <w:tr w:rsidR="003D0F54" w:rsidRPr="003217A2" w14:paraId="3F19C028" w14:textId="77777777" w:rsidTr="1D20E477">
        <w:trPr>
          <w:trHeight w:val="288"/>
          <w:jc w:val="center"/>
        </w:trPr>
        <w:tc>
          <w:tcPr>
            <w:tcW w:w="1899" w:type="dxa"/>
            <w:vAlign w:val="center"/>
          </w:tcPr>
          <w:p w14:paraId="7A59ECEF" w14:textId="77777777" w:rsidR="003D0F54" w:rsidRPr="003217A2" w:rsidRDefault="003D0F54" w:rsidP="00646C48">
            <w:pPr>
              <w:pStyle w:val="NoSpacing"/>
              <w:jc w:val="center"/>
              <w:rPr>
                <w:sz w:val="20"/>
                <w:szCs w:val="20"/>
              </w:rPr>
            </w:pPr>
            <w:r w:rsidRPr="003217A2">
              <w:rPr>
                <w:sz w:val="20"/>
                <w:szCs w:val="20"/>
              </w:rPr>
              <w:t>7</w:t>
            </w:r>
          </w:p>
        </w:tc>
        <w:tc>
          <w:tcPr>
            <w:tcW w:w="2979" w:type="dxa"/>
            <w:vAlign w:val="center"/>
          </w:tcPr>
          <w:p w14:paraId="66E37559" w14:textId="00CB53A3" w:rsidR="003D0F54" w:rsidRPr="003217A2" w:rsidRDefault="003D0F54" w:rsidP="00646C48">
            <w:pPr>
              <w:pStyle w:val="NoSpacing"/>
              <w:jc w:val="center"/>
              <w:rPr>
                <w:sz w:val="20"/>
                <w:szCs w:val="20"/>
              </w:rPr>
            </w:pPr>
            <w:r w:rsidRPr="003217A2">
              <w:rPr>
                <w:sz w:val="20"/>
                <w:szCs w:val="20"/>
              </w:rPr>
              <w:t>$</w:t>
            </w:r>
            <w:r>
              <w:rPr>
                <w:sz w:val="20"/>
                <w:szCs w:val="20"/>
              </w:rPr>
              <w:t>1,</w:t>
            </w:r>
            <w:r w:rsidR="007E75CF">
              <w:rPr>
                <w:sz w:val="20"/>
                <w:szCs w:val="20"/>
              </w:rPr>
              <w:t>532</w:t>
            </w:r>
          </w:p>
        </w:tc>
      </w:tr>
      <w:tr w:rsidR="003D0F54" w:rsidRPr="003217A2" w14:paraId="4EFABA03" w14:textId="77777777" w:rsidTr="1D20E477">
        <w:trPr>
          <w:trHeight w:val="288"/>
          <w:jc w:val="center"/>
        </w:trPr>
        <w:tc>
          <w:tcPr>
            <w:tcW w:w="1899" w:type="dxa"/>
            <w:vAlign w:val="center"/>
          </w:tcPr>
          <w:p w14:paraId="59ED9CCA" w14:textId="77777777" w:rsidR="003D0F54" w:rsidRPr="003217A2" w:rsidRDefault="003D0F54" w:rsidP="00646C48">
            <w:pPr>
              <w:pStyle w:val="NoSpacing"/>
              <w:jc w:val="center"/>
              <w:rPr>
                <w:sz w:val="20"/>
                <w:szCs w:val="20"/>
              </w:rPr>
            </w:pPr>
            <w:r w:rsidRPr="003217A2">
              <w:rPr>
                <w:sz w:val="20"/>
                <w:szCs w:val="20"/>
              </w:rPr>
              <w:t>8</w:t>
            </w:r>
          </w:p>
        </w:tc>
        <w:tc>
          <w:tcPr>
            <w:tcW w:w="2979" w:type="dxa"/>
            <w:vAlign w:val="center"/>
          </w:tcPr>
          <w:p w14:paraId="0BA4DE8F" w14:textId="6324D7A0" w:rsidR="003D0F54" w:rsidRPr="003217A2" w:rsidRDefault="003D0F54" w:rsidP="00646C48">
            <w:pPr>
              <w:pStyle w:val="NoSpacing"/>
              <w:jc w:val="center"/>
              <w:rPr>
                <w:sz w:val="20"/>
                <w:szCs w:val="20"/>
              </w:rPr>
            </w:pPr>
            <w:r w:rsidRPr="003217A2">
              <w:rPr>
                <w:sz w:val="20"/>
                <w:szCs w:val="20"/>
              </w:rPr>
              <w:t>$</w:t>
            </w:r>
            <w:r>
              <w:rPr>
                <w:sz w:val="20"/>
                <w:szCs w:val="20"/>
              </w:rPr>
              <w:t>1,</w:t>
            </w:r>
            <w:r w:rsidR="007E75CF">
              <w:rPr>
                <w:sz w:val="20"/>
                <w:szCs w:val="20"/>
              </w:rPr>
              <w:t>751</w:t>
            </w:r>
          </w:p>
        </w:tc>
      </w:tr>
      <w:tr w:rsidR="003D0F54" w:rsidRPr="003217A2" w14:paraId="795B346E" w14:textId="77777777" w:rsidTr="1D20E477">
        <w:trPr>
          <w:jc w:val="center"/>
        </w:trPr>
        <w:tc>
          <w:tcPr>
            <w:tcW w:w="1899" w:type="dxa"/>
            <w:vAlign w:val="center"/>
          </w:tcPr>
          <w:p w14:paraId="03BEE96C" w14:textId="77777777" w:rsidR="003D0F54" w:rsidRPr="003217A2" w:rsidRDefault="003D0F54" w:rsidP="00646C48">
            <w:pPr>
              <w:pStyle w:val="NoSpacing"/>
              <w:jc w:val="center"/>
              <w:rPr>
                <w:sz w:val="20"/>
                <w:szCs w:val="20"/>
              </w:rPr>
            </w:pPr>
            <w:r w:rsidRPr="003217A2">
              <w:rPr>
                <w:sz w:val="20"/>
                <w:szCs w:val="20"/>
              </w:rPr>
              <w:t>Each additional household member</w:t>
            </w:r>
          </w:p>
        </w:tc>
        <w:tc>
          <w:tcPr>
            <w:tcW w:w="2979" w:type="dxa"/>
            <w:vAlign w:val="center"/>
          </w:tcPr>
          <w:p w14:paraId="4E0D9007" w14:textId="6646ABEE" w:rsidR="003D0F54" w:rsidRPr="003217A2" w:rsidRDefault="003D0F54" w:rsidP="00646C48">
            <w:pPr>
              <w:pStyle w:val="NoSpacing"/>
              <w:jc w:val="center"/>
              <w:rPr>
                <w:sz w:val="20"/>
                <w:szCs w:val="20"/>
              </w:rPr>
            </w:pPr>
            <w:r w:rsidRPr="003217A2">
              <w:rPr>
                <w:sz w:val="20"/>
                <w:szCs w:val="20"/>
              </w:rPr>
              <w:t>+$</w:t>
            </w:r>
            <w:r>
              <w:rPr>
                <w:sz w:val="20"/>
                <w:szCs w:val="20"/>
              </w:rPr>
              <w:t>21</w:t>
            </w:r>
            <w:r w:rsidR="007E75CF">
              <w:rPr>
                <w:sz w:val="20"/>
                <w:szCs w:val="20"/>
              </w:rPr>
              <w:t>9</w:t>
            </w:r>
          </w:p>
        </w:tc>
      </w:tr>
    </w:tbl>
    <w:p w14:paraId="3AF762A3" w14:textId="77777777" w:rsidR="003D0F54" w:rsidRDefault="003D0F54" w:rsidP="003D0F54">
      <w:pPr>
        <w:pStyle w:val="NoSpacing"/>
        <w:ind w:left="720"/>
      </w:pPr>
    </w:p>
    <w:p w14:paraId="3F8FD8AA" w14:textId="77777777" w:rsidR="003D0F54" w:rsidRDefault="003D0F54" w:rsidP="003D0F54">
      <w:pPr>
        <w:pStyle w:val="NoSpacing"/>
        <w:numPr>
          <w:ilvl w:val="0"/>
          <w:numId w:val="5"/>
        </w:numPr>
      </w:pPr>
      <w:r>
        <w:t>The monthly minimum allotment for a 1-2 person household is $23.</w:t>
      </w:r>
    </w:p>
    <w:p w14:paraId="0C77B63F" w14:textId="77777777" w:rsidR="003D0F54" w:rsidRDefault="003D0F54" w:rsidP="003D0F54">
      <w:pPr>
        <w:pStyle w:val="NoSpacing"/>
        <w:ind w:left="720"/>
      </w:pPr>
    </w:p>
    <w:p w14:paraId="6797431C" w14:textId="77777777" w:rsidR="003D0F54" w:rsidRDefault="003D0F54" w:rsidP="003D0F54">
      <w:pPr>
        <w:pStyle w:val="NoSpacing"/>
        <w:keepNext/>
        <w:jc w:val="both"/>
        <w:rPr>
          <w:b/>
        </w:rPr>
      </w:pPr>
    </w:p>
    <w:p w14:paraId="30F67A2A" w14:textId="77777777" w:rsidR="003D0F54" w:rsidRPr="00236D37" w:rsidRDefault="003D0F54" w:rsidP="003D0F54">
      <w:pPr>
        <w:pStyle w:val="NoSpacing"/>
        <w:keepNext/>
        <w:jc w:val="both"/>
        <w:rPr>
          <w:b/>
        </w:rPr>
      </w:pPr>
      <w:r w:rsidRPr="00236D37">
        <w:rPr>
          <w:b/>
        </w:rPr>
        <w:t xml:space="preserve">What </w:t>
      </w:r>
      <w:r>
        <w:rPr>
          <w:b/>
        </w:rPr>
        <w:t>can</w:t>
      </w:r>
      <w:r w:rsidRPr="00236D37">
        <w:rPr>
          <w:b/>
        </w:rPr>
        <w:t xml:space="preserve"> CalFresh outreach workers do?</w:t>
      </w:r>
    </w:p>
    <w:p w14:paraId="7AB973CC" w14:textId="77777777" w:rsidR="003D0F54" w:rsidRDefault="003D0F54" w:rsidP="003D0F54">
      <w:pPr>
        <w:pStyle w:val="NoSpacing"/>
        <w:keepNext/>
        <w:numPr>
          <w:ilvl w:val="0"/>
          <w:numId w:val="3"/>
        </w:numPr>
        <w:jc w:val="both"/>
      </w:pPr>
      <w:r>
        <w:t>If customers were recently denied for having too much income, see if they are interested in being prescreened again or reapplying.</w:t>
      </w:r>
    </w:p>
    <w:p w14:paraId="379C5172" w14:textId="77777777" w:rsidR="003D0F54" w:rsidRDefault="003D0F54" w:rsidP="003D0F54">
      <w:pPr>
        <w:pStyle w:val="NoSpacing"/>
        <w:numPr>
          <w:ilvl w:val="0"/>
          <w:numId w:val="3"/>
        </w:numPr>
        <w:jc w:val="both"/>
      </w:pPr>
      <w:r>
        <w:t>Inform customers about the verifications they will need in order to take deductions and maximize their benefit amounts (e.g., pay stubs, medical expense receipts, etc.). Make sure the county has the household’s most recent expenses.</w:t>
      </w:r>
    </w:p>
    <w:p w14:paraId="02ED5151" w14:textId="4CC935CA" w:rsidR="003D0F54" w:rsidRDefault="68B46EFB" w:rsidP="003D0F54">
      <w:pPr>
        <w:pStyle w:val="NoSpacing"/>
        <w:numPr>
          <w:ilvl w:val="0"/>
          <w:numId w:val="3"/>
        </w:numPr>
        <w:jc w:val="both"/>
      </w:pPr>
      <w:r>
        <w:t xml:space="preserve">Resources: </w:t>
      </w:r>
      <w:hyperlink r:id="rId8">
        <w:r w:rsidRPr="68B46EFB">
          <w:rPr>
            <w:rStyle w:val="Hyperlink"/>
          </w:rPr>
          <w:t>ACL 14-56</w:t>
        </w:r>
      </w:hyperlink>
      <w:r>
        <w:t xml:space="preserve">, </w:t>
      </w:r>
      <w:hyperlink r:id="rId9">
        <w:r w:rsidRPr="68B46EFB">
          <w:rPr>
            <w:rStyle w:val="Hyperlink"/>
          </w:rPr>
          <w:t>ACL 22-40</w:t>
        </w:r>
      </w:hyperlink>
      <w:r>
        <w:t xml:space="preserve">, </w:t>
      </w:r>
      <w:hyperlink r:id="rId10">
        <w:r w:rsidRPr="68B46EFB">
          <w:rPr>
            <w:rStyle w:val="Hyperlink"/>
          </w:rPr>
          <w:t>ACIN for FYY 2024 COLA</w:t>
        </w:r>
      </w:hyperlink>
      <w:r>
        <w:t xml:space="preserve">, </w:t>
      </w:r>
      <w:hyperlink r:id="rId11">
        <w:r w:rsidRPr="68B46EFB">
          <w:rPr>
            <w:rStyle w:val="Hyperlink"/>
          </w:rPr>
          <w:t>Thrifty Food Plan 2021</w:t>
        </w:r>
      </w:hyperlink>
    </w:p>
    <w:p w14:paraId="296B47F0" w14:textId="77777777" w:rsidR="003D0F54" w:rsidRDefault="003D0F54"/>
    <w:sectPr w:rsidR="003D0F54" w:rsidSect="00E660AE">
      <w:headerReference w:type="default" r:id="rId12"/>
      <w:footerReference w:type="default" r:id="rId13"/>
      <w:pgSz w:w="12240" w:h="15840"/>
      <w:pgMar w:top="990" w:right="1260" w:bottom="90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6391E" w14:textId="77777777" w:rsidR="00412F67" w:rsidRDefault="00412F67">
      <w:pPr>
        <w:spacing w:after="0" w:line="240" w:lineRule="auto"/>
      </w:pPr>
      <w:r>
        <w:separator/>
      </w:r>
    </w:p>
  </w:endnote>
  <w:endnote w:type="continuationSeparator" w:id="0">
    <w:p w14:paraId="2498AA86" w14:textId="77777777" w:rsidR="00412F67" w:rsidRDefault="0041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OfficinaSansBoldATT">
    <w:altName w:val="OfficinaSansBoldAT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B892" w14:textId="77777777" w:rsidR="003D7604" w:rsidRPr="008F4897" w:rsidRDefault="00CA0EFA" w:rsidP="008F4897">
    <w:pPr>
      <w:pStyle w:val="Footer"/>
      <w:rPr>
        <w:sz w:val="16"/>
        <w:szCs w:val="16"/>
      </w:rPr>
    </w:pPr>
    <w:r>
      <w:rPr>
        <w:sz w:val="16"/>
        <w:szCs w:val="16"/>
      </w:rPr>
      <w:t>Funded by the USDA SNAP, known in California as CalFresh, an equal opportunity provider and employer.</w:t>
    </w:r>
    <w:r>
      <w:rPr>
        <w:sz w:val="16"/>
        <w:szCs w:val="16"/>
      </w:rPr>
      <w:tab/>
      <w:t>09/2022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4C325" w14:textId="77777777" w:rsidR="00412F67" w:rsidRDefault="00412F67">
      <w:pPr>
        <w:spacing w:after="0" w:line="240" w:lineRule="auto"/>
      </w:pPr>
      <w:r>
        <w:separator/>
      </w:r>
    </w:p>
  </w:footnote>
  <w:footnote w:type="continuationSeparator" w:id="0">
    <w:p w14:paraId="636BDAC8" w14:textId="77777777" w:rsidR="00412F67" w:rsidRDefault="0041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280C0" w14:textId="77777777" w:rsidR="003D7604" w:rsidRDefault="00CA0EFA">
    <w:pPr>
      <w:pStyle w:val="Header"/>
    </w:pPr>
    <w:r w:rsidRPr="00C338D1">
      <w:rPr>
        <w:rStyle w:val="A3"/>
        <w:noProof/>
        <w:color w:val="99CC00"/>
        <w:sz w:val="48"/>
        <w:szCs w:val="48"/>
      </w:rPr>
      <w:drawing>
        <wp:anchor distT="0" distB="0" distL="114300" distR="114300" simplePos="0" relativeHeight="251659264" behindDoc="1" locked="0" layoutInCell="1" allowOverlap="1" wp14:anchorId="3B34CA8C" wp14:editId="734B26BC">
          <wp:simplePos x="0" y="0"/>
          <wp:positionH relativeFrom="column">
            <wp:posOffset>-628650</wp:posOffset>
          </wp:positionH>
          <wp:positionV relativeFrom="paragraph">
            <wp:posOffset>-450850</wp:posOffset>
          </wp:positionV>
          <wp:extent cx="1621175" cy="740410"/>
          <wp:effectExtent l="0" t="0" r="0" b="2540"/>
          <wp:wrapNone/>
          <wp:docPr id="4" name="Picture 4" descr="C:\Users\Stephanie\Desktop\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Desktop\Log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1175" cy="7404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034D8"/>
    <w:multiLevelType w:val="hybridMultilevel"/>
    <w:tmpl w:val="EB76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4780B"/>
    <w:multiLevelType w:val="hybridMultilevel"/>
    <w:tmpl w:val="502A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8151D"/>
    <w:multiLevelType w:val="hybridMultilevel"/>
    <w:tmpl w:val="CEE83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02EAD"/>
    <w:multiLevelType w:val="hybridMultilevel"/>
    <w:tmpl w:val="D58C0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D1044"/>
    <w:multiLevelType w:val="hybridMultilevel"/>
    <w:tmpl w:val="51D01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279A7"/>
    <w:multiLevelType w:val="hybridMultilevel"/>
    <w:tmpl w:val="B40A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54"/>
    <w:rsid w:val="00184DBD"/>
    <w:rsid w:val="002E255B"/>
    <w:rsid w:val="003D0F54"/>
    <w:rsid w:val="003D7604"/>
    <w:rsid w:val="00412F67"/>
    <w:rsid w:val="00726F0A"/>
    <w:rsid w:val="007E75CF"/>
    <w:rsid w:val="00CA0EFA"/>
    <w:rsid w:val="1D20E477"/>
    <w:rsid w:val="342CD676"/>
    <w:rsid w:val="3A6405C4"/>
    <w:rsid w:val="3D47BD6B"/>
    <w:rsid w:val="41FC59EA"/>
    <w:rsid w:val="653974C9"/>
    <w:rsid w:val="68395F0F"/>
    <w:rsid w:val="68B46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7145"/>
  <w15:chartTrackingRefBased/>
  <w15:docId w15:val="{A6063CB5-7D35-0343-9355-847B42A9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F54"/>
    <w:pPr>
      <w:spacing w:after="200" w:line="276" w:lineRule="auto"/>
    </w:pPr>
    <w:rPr>
      <w:rFonts w:eastAsiaTheme="minorEastAsia"/>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F54"/>
    <w:rPr>
      <w:rFonts w:eastAsiaTheme="minorEastAsia"/>
      <w:kern w:val="0"/>
      <w:sz w:val="22"/>
      <w:szCs w:val="22"/>
      <w14:ligatures w14:val="none"/>
    </w:rPr>
  </w:style>
  <w:style w:type="character" w:customStyle="1" w:styleId="A3">
    <w:name w:val="A3"/>
    <w:rsid w:val="003D0F54"/>
    <w:rPr>
      <w:rFonts w:cs="OfficinaSansBoldATT"/>
      <w:color w:val="6CB43E"/>
      <w:sz w:val="72"/>
      <w:szCs w:val="72"/>
    </w:rPr>
  </w:style>
  <w:style w:type="table" w:styleId="TableGrid">
    <w:name w:val="Table Grid"/>
    <w:basedOn w:val="TableNormal"/>
    <w:uiPriority w:val="59"/>
    <w:rsid w:val="003D0F54"/>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0F54"/>
    <w:rPr>
      <w:color w:val="0563C1" w:themeColor="hyperlink"/>
      <w:u w:val="single"/>
    </w:rPr>
  </w:style>
  <w:style w:type="paragraph" w:styleId="Header">
    <w:name w:val="header"/>
    <w:basedOn w:val="Normal"/>
    <w:link w:val="HeaderChar"/>
    <w:uiPriority w:val="99"/>
    <w:unhideWhenUsed/>
    <w:rsid w:val="003D0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F54"/>
    <w:rPr>
      <w:rFonts w:eastAsiaTheme="minorEastAsia"/>
      <w:kern w:val="0"/>
      <w:sz w:val="22"/>
      <w:szCs w:val="22"/>
      <w14:ligatures w14:val="none"/>
    </w:rPr>
  </w:style>
  <w:style w:type="paragraph" w:styleId="Footer">
    <w:name w:val="footer"/>
    <w:basedOn w:val="Normal"/>
    <w:link w:val="FooterChar"/>
    <w:uiPriority w:val="99"/>
    <w:unhideWhenUsed/>
    <w:rsid w:val="003D0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F54"/>
    <w:rPr>
      <w:rFonts w:eastAsiaTheme="minorEastAsia"/>
      <w:kern w:val="0"/>
      <w:sz w:val="22"/>
      <w:szCs w:val="22"/>
      <w14:ligatures w14:val="none"/>
    </w:rPr>
  </w:style>
  <w:style w:type="character" w:styleId="FollowedHyperlink">
    <w:name w:val="FollowedHyperlink"/>
    <w:basedOn w:val="DefaultParagraphFont"/>
    <w:uiPriority w:val="99"/>
    <w:semiHidden/>
    <w:unhideWhenUsed/>
    <w:rsid w:val="00726F0A"/>
    <w:rPr>
      <w:color w:val="954F72" w:themeColor="followedHyperlink"/>
      <w:u w:val="single"/>
    </w:rPr>
  </w:style>
  <w:style w:type="character" w:customStyle="1" w:styleId="UnresolvedMention">
    <w:name w:val="Unresolved Mention"/>
    <w:basedOn w:val="DefaultParagraphFont"/>
    <w:uiPriority w:val="99"/>
    <w:semiHidden/>
    <w:unhideWhenUsed/>
    <w:rsid w:val="00726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ss.ca.gov/lettersnotices/EntRes/getinfo/acl/2014/14-56.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ns.usda.gov/tfp/blog-0830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ss.ca.gov/Portals/9/Additional-Resources/Letters-and-Notices/ACINs/2023/I-48-23.pdf?ver=2023-09-18-161425-983" TargetMode="External"/><Relationship Id="rId4" Type="http://schemas.openxmlformats.org/officeDocument/2006/relationships/webSettings" Target="webSettings.xml"/><Relationship Id="rId9" Type="http://schemas.openxmlformats.org/officeDocument/2006/relationships/hyperlink" Target="https://cdss.ca.gov/Portals/9/Additional-Resources/Letters-and-Notices/ACLs/2022/22-40.pdf?ver=2022-05-20-073701-98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Davidson</dc:creator>
  <cp:keywords/>
  <dc:description/>
  <cp:lastModifiedBy>Stephanie Nishio</cp:lastModifiedBy>
  <cp:revision>2</cp:revision>
  <dcterms:created xsi:type="dcterms:W3CDTF">2023-09-19T18:49:00Z</dcterms:created>
  <dcterms:modified xsi:type="dcterms:W3CDTF">2023-09-19T18:49:00Z</dcterms:modified>
</cp:coreProperties>
</file>