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C227B9" w:rsidRDefault="00000000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INSERT DATE</w:t>
      </w:r>
    </w:p>
    <w:p w14:paraId="00000002" w14:textId="77777777" w:rsidR="00C227B9" w:rsidRDefault="00C227B9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4541BFA3" w:rsidR="00C227B9" w:rsidRDefault="00000000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Honorable </w:t>
      </w:r>
      <w:r w:rsidR="000E3EAE">
        <w:rPr>
          <w:rFonts w:ascii="Times New Roman" w:eastAsia="Times New Roman" w:hAnsi="Times New Roman" w:cs="Times New Roman"/>
          <w:sz w:val="24"/>
          <w:szCs w:val="24"/>
        </w:rPr>
        <w:t>Buffy Wicks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Chair Assembly </w:t>
      </w:r>
      <w:r w:rsidR="000E3EAE">
        <w:rPr>
          <w:rFonts w:ascii="Times New Roman" w:eastAsia="Times New Roman" w:hAnsi="Times New Roman" w:cs="Times New Roman"/>
          <w:sz w:val="24"/>
          <w:szCs w:val="24"/>
        </w:rPr>
        <w:t>Appropriations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Committee</w:t>
      </w:r>
    </w:p>
    <w:p w14:paraId="00000004" w14:textId="1EA2F6C1" w:rsidR="00C227B9" w:rsidRDefault="000E3EAE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1021 O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Street, </w:t>
      </w:r>
      <w:r>
        <w:rPr>
          <w:rFonts w:ascii="Times New Roman" w:eastAsia="Times New Roman" w:hAnsi="Times New Roman" w:cs="Times New Roman"/>
          <w:sz w:val="24"/>
          <w:szCs w:val="24"/>
        </w:rPr>
        <w:t>Suite 8220</w:t>
      </w:r>
    </w:p>
    <w:p w14:paraId="00000005" w14:textId="77777777" w:rsidR="00C227B9" w:rsidRDefault="00000000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Sacramento, CA 95814</w:t>
      </w:r>
    </w:p>
    <w:p w14:paraId="00000006" w14:textId="77777777" w:rsidR="00C227B9" w:rsidRDefault="00C227B9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1fob9te" w:colFirst="0" w:colLast="0"/>
      <w:bookmarkEnd w:id="0"/>
    </w:p>
    <w:p w14:paraId="00000007" w14:textId="77777777" w:rsidR="00C227B9" w:rsidRDefault="00C227B9">
      <w:pPr>
        <w:spacing w:line="240" w:lineRule="auto"/>
        <w:ind w:left="-80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C227B9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RE: SUPPORT– AB 1690 (Ahrens):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Expand the Young Child Tax Credit</w:t>
      </w:r>
    </w:p>
    <w:p w14:paraId="00000009" w14:textId="77777777" w:rsidR="00C227B9" w:rsidRDefault="00C227B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</w:p>
    <w:p w14:paraId="0000000A" w14:textId="77777777" w:rsidR="00C227B9" w:rsidRDefault="00C227B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68E977F0" w:rsidR="00C227B9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Dear Chair </w:t>
      </w:r>
      <w:r w:rsidR="000E3EAE">
        <w:rPr>
          <w:rFonts w:ascii="Times New Roman" w:eastAsia="Times New Roman" w:hAnsi="Times New Roman" w:cs="Times New Roman"/>
          <w:sz w:val="24"/>
          <w:szCs w:val="24"/>
        </w:rPr>
        <w:t>Wicks,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C" w14:textId="77777777" w:rsidR="00C227B9" w:rsidRDefault="00C227B9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C227B9" w:rsidRDefault="00000000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 behalf of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INSERT ORGANIZATION NAME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38761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am writing to express our strong support for Assembly Bill 1690 (Ahrens).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This bill would gradually </w:t>
      </w:r>
      <w:r>
        <w:rPr>
          <w:rFonts w:ascii="Times New Roman" w:eastAsia="Times New Roman" w:hAnsi="Times New Roman" w:cs="Times New Roman"/>
          <w:sz w:val="24"/>
          <w:szCs w:val="24"/>
        </w:rPr>
        <w:t>expand California’s Young Child Tax Credit (YCTC) to reach all California Earned Income Tax Credit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CalEITC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eligible families with dependents under 18, reaching an additional 500,000 families and more than 1 million children across the state, when fully implemented.</w:t>
      </w:r>
    </w:p>
    <w:p w14:paraId="0000000E" w14:textId="77777777" w:rsidR="00C227B9" w:rsidRDefault="00C227B9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C227B9" w:rsidRDefault="00000000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OPTIONAL: DESCRIBE YOUR ORGANIZATION AND WHY IT'S IMPORTANT TO EXPAND THE YCTC. </w:t>
      </w:r>
    </w:p>
    <w:p w14:paraId="00000010" w14:textId="77777777" w:rsidR="00C227B9" w:rsidRDefault="00C227B9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C227B9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According to the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Real Cost Measure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study by United Ways of California, 1 in 3 California households does not earn enough income to afford basic necessities — a statistic that has barely moved over the last decade since this study started. State investments like the Young Child Tax Credit are the most targeted and effective means to reduce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poverty,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improve lifelong results for children and families.</w:t>
      </w:r>
    </w:p>
    <w:p w14:paraId="00000012" w14:textId="77777777" w:rsidR="00C227B9" w:rsidRDefault="00C227B9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77777777" w:rsidR="00C227B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Currently, the YCTC is only available to families with a child under six years old,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despite the fact that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financial challenges of raising a child extend well beyond early childhood. Families earning between $0 and $32,900 annually can receive up to $1,189 through the YCTC, but those with children over the age of five are ineligible for the YCTC. In total, this means that nearly two-thirds (62%) of families who qualify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CalEITC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not eligible for the YCTC, creating an unintended “cliff effect” for families who lose the YCTC when they no longer have children 0-5. Expanding access to this critical credit would help struggling households cover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basic necessities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– 91% of low-income families rely on these funds for food, clothing, housing, utilities, and education.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4" w14:textId="77777777" w:rsidR="00C227B9" w:rsidRDefault="00C227B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C227B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the wake of H.R.1’s passage, many of California’s lowest-income families will miss out on the full federal Child Tax Credit (CTC). Now, to receive the federal CTC, at least one parent must have a Social Security Number (SSN), and H.R. 1 will exclude even more of the lowest-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income families from qualifying for the full federal credit. The CTC will provide just $2,200 per child ages 0 to 16, but families with the lowest incomes – generally under $30,000 – do not get the full credit and those with extremely low incomes have lost access to the credit entirely. Expanding the YCTC to all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CalEITC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-eligible families is an effective state investment targeted to reduce the inequity that the federal CTC creates. </w:t>
      </w:r>
    </w:p>
    <w:p w14:paraId="00000016" w14:textId="77777777" w:rsidR="00C227B9" w:rsidRDefault="00C227B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C227B9" w:rsidRDefault="0000000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AB 1690 is a crucial step in addressing California’s affordability crisis and ensuring families have the support they need. For these reasons,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INSERT ORGANIZATION 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respectfully requests your “AYE” vote–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 child deserves to grow up in poverty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8" w14:textId="77777777" w:rsidR="00C227B9" w:rsidRDefault="00C227B9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C227B9" w:rsidRDefault="00000000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Sincerely,</w:t>
      </w:r>
    </w:p>
    <w:p w14:paraId="0000001A" w14:textId="77777777" w:rsidR="00C227B9" w:rsidRDefault="00C227B9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</w:p>
    <w:p w14:paraId="0000001B" w14:textId="77777777" w:rsidR="00C227B9" w:rsidRDefault="0000000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INSERT IMAGE OF SIGNATURE </w:t>
      </w:r>
    </w:p>
    <w:p w14:paraId="0000001C" w14:textId="77777777" w:rsidR="00C227B9" w:rsidRDefault="00C227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C227B9" w:rsidRDefault="0000000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NAME </w:t>
      </w:r>
    </w:p>
    <w:p w14:paraId="0000001E" w14:textId="77777777" w:rsidR="00C227B9" w:rsidRDefault="0000000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TITLE </w:t>
      </w:r>
    </w:p>
    <w:p w14:paraId="0000001F" w14:textId="77777777" w:rsidR="00C227B9" w:rsidRDefault="00000000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ORGANIZATION</w:t>
      </w:r>
    </w:p>
    <w:sectPr w:rsidR="00C227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33715" w14:textId="77777777" w:rsidR="00D377CF" w:rsidRDefault="00D377CF">
      <w:pPr>
        <w:spacing w:line="240" w:lineRule="auto"/>
      </w:pPr>
      <w:r>
        <w:separator/>
      </w:r>
    </w:p>
  </w:endnote>
  <w:endnote w:type="continuationSeparator" w:id="0">
    <w:p w14:paraId="291838C9" w14:textId="77777777" w:rsidR="00D377CF" w:rsidRDefault="00D377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A032855-12DB-D445-9EE4-D383D6A514F2}"/>
    <w:embedBold r:id="rId2" w:fontKey="{75807870-FBCA-4345-97EE-D23FB0A697AD}"/>
    <w:embedItalic r:id="rId3" w:fontKey="{BEF6E9C2-5773-784E-B188-9FE9E32A5D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72C66E-B84C-4444-8030-5853CF09B62A}"/>
    <w:embedBold r:id="rId5" w:fontKey="{46FFF0CA-5837-B34A-A276-4B4BF9C376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9BE03FFD-53C6-084C-98A3-E5D071846B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A295B1-5996-9C43-AD8F-78D43DF10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0F0E4" w14:textId="77777777" w:rsidR="000E3EAE" w:rsidRDefault="000E3E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C4443" w14:textId="77777777" w:rsidR="000E3EAE" w:rsidRDefault="000E3E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C227B9" w:rsidRDefault="00C227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16A3" w14:textId="77777777" w:rsidR="00D377CF" w:rsidRDefault="00D377CF">
      <w:pPr>
        <w:spacing w:line="240" w:lineRule="auto"/>
      </w:pPr>
      <w:r>
        <w:separator/>
      </w:r>
    </w:p>
  </w:footnote>
  <w:footnote w:type="continuationSeparator" w:id="0">
    <w:p w14:paraId="79762D6A" w14:textId="77777777" w:rsidR="00D377CF" w:rsidRDefault="00D377CF">
      <w:pPr>
        <w:spacing w:line="240" w:lineRule="auto"/>
      </w:pPr>
      <w:r>
        <w:continuationSeparator/>
      </w:r>
    </w:p>
  </w:footnote>
  <w:footnote w:id="1">
    <w:p w14:paraId="00000026" w14:textId="77777777" w:rsidR="00C227B9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Zippel, C. (2021, October 21). 9 in 10 Families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Low Incomes Are Using Child Tax Credits to Pay for Necessities, Education. Retrieved from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https://www.cbpp.org/blog/9-in-10-families-with-low-incomes-are-using-child-tax-credits-to-pay-for-necessities-education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E405F" w14:textId="77777777" w:rsidR="000E3EAE" w:rsidRDefault="000E3E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C227B9" w:rsidRDefault="00C227B9">
    <w:pPr>
      <w:rPr>
        <w:highlight w:val="yello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C227B9" w:rsidRDefault="00000000">
    <w:pPr>
      <w:jc w:val="center"/>
      <w:rPr>
        <w:highlight w:val="yellow"/>
      </w:rPr>
    </w:pPr>
    <w:r>
      <w:rPr>
        <w:highlight w:val="yellow"/>
      </w:rPr>
      <w:t xml:space="preserve">Please submit your letter of support for AB 1690 via the California Legislature Position Letter </w:t>
    </w:r>
  </w:p>
  <w:p w14:paraId="00000022" w14:textId="77777777" w:rsidR="00C227B9" w:rsidRDefault="00000000">
    <w:pPr>
      <w:jc w:val="center"/>
      <w:rPr>
        <w:b/>
        <w:bCs/>
        <w:color w:val="1155CC"/>
        <w:highlight w:val="yellow"/>
        <w:u w:val="single"/>
      </w:rPr>
    </w:pPr>
    <w:r>
      <w:rPr>
        <w:highlight w:val="yellow"/>
      </w:rPr>
      <w:t>Portal:</w:t>
    </w:r>
    <w:hyperlink r:id="rId1">
      <w:r>
        <w:rPr>
          <w:highlight w:val="yellow"/>
        </w:rPr>
        <w:t xml:space="preserve"> </w:t>
      </w:r>
    </w:hyperlink>
    <w:hyperlink r:id="rId2">
      <w:r>
        <w:rPr>
          <w:b/>
          <w:bCs/>
          <w:color w:val="1155CC"/>
          <w:highlight w:val="yellow"/>
          <w:u w:val="single"/>
        </w:rPr>
        <w:t>https://calegislation.lc.ca.gov/Advocates/</w:t>
      </w:r>
    </w:hyperlink>
  </w:p>
  <w:p w14:paraId="00000023" w14:textId="77777777" w:rsidR="00C227B9" w:rsidRDefault="00000000">
    <w:pPr>
      <w:jc w:val="center"/>
      <w:rPr>
        <w:highlight w:val="yellow"/>
      </w:rPr>
    </w:pPr>
    <w:r>
      <w:rPr>
        <w:highlight w:val="yellow"/>
      </w:rPr>
      <w:t>If you have not registered for an account to submit letters of support, please do so</w:t>
    </w:r>
    <w:hyperlink r:id="rId3">
      <w:r>
        <w:rPr>
          <w:highlight w:val="yellow"/>
        </w:rPr>
        <w:t xml:space="preserve"> </w:t>
      </w:r>
    </w:hyperlink>
    <w:hyperlink r:id="rId4">
      <w:r>
        <w:rPr>
          <w:color w:val="1155CC"/>
          <w:highlight w:val="yellow"/>
          <w:u w:val="single"/>
        </w:rPr>
        <w:t>HERE</w:t>
      </w:r>
    </w:hyperlink>
    <w:r>
      <w:rPr>
        <w:highlight w:val="yellow"/>
      </w:rPr>
      <w:t>.</w:t>
    </w:r>
  </w:p>
  <w:p w14:paraId="00000024" w14:textId="77777777" w:rsidR="00C227B9" w:rsidRDefault="00000000">
    <w:pPr>
      <w:jc w:val="center"/>
      <w:rPr>
        <w:highlight w:val="yellow"/>
      </w:rPr>
    </w:pPr>
    <w:r>
      <w:rPr>
        <w:highlight w:val="yellow"/>
      </w:rPr>
      <w:t>[Your Organization Letterhead]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7B9"/>
    <w:rsid w:val="000E3EAE"/>
    <w:rsid w:val="00370B0E"/>
    <w:rsid w:val="00C227B9"/>
    <w:rsid w:val="00D3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83FC1"/>
  <w15:docId w15:val="{91DD206B-72D6-7747-B8D5-C414A25A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3E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AE"/>
  </w:style>
  <w:style w:type="paragraph" w:styleId="Footer">
    <w:name w:val="footer"/>
    <w:basedOn w:val="Normal"/>
    <w:link w:val="FooterChar"/>
    <w:uiPriority w:val="99"/>
    <w:unhideWhenUsed/>
    <w:rsid w:val="000E3E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nitedwaysca.org/realcost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bpp.org/blog/9-in-10-families-with-low-incomes-are-using-child-tax-credits-to-pay-for-necessities-education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alegislation.lc.ca.gov/Advocates/faces/register.xhtml" TargetMode="External"/><Relationship Id="rId2" Type="http://schemas.openxmlformats.org/officeDocument/2006/relationships/hyperlink" Target="https://calegislation.lc.ca.gov/Advocates/" TargetMode="External"/><Relationship Id="rId1" Type="http://schemas.openxmlformats.org/officeDocument/2006/relationships/hyperlink" Target="https://calegislation.lc.ca.gov/Advocates/" TargetMode="External"/><Relationship Id="rId4" Type="http://schemas.openxmlformats.org/officeDocument/2006/relationships/hyperlink" Target="https://calegislation.lc.ca.gov/Advocates/faces/register.x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2545</Characters>
  <Application>Microsoft Office Word</Application>
  <DocSecurity>0</DocSecurity>
  <Lines>21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Gabby Davidson</cp:lastModifiedBy>
  <cp:revision>2</cp:revision>
  <dcterms:created xsi:type="dcterms:W3CDTF">2026-05-04T15:20:00Z</dcterms:created>
  <dcterms:modified xsi:type="dcterms:W3CDTF">2026-05-04T15:20:00Z</dcterms:modified>
</cp:coreProperties>
</file>